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AD6A88">
      <w:pPr>
        <w:jc w:val="center"/>
        <w:rPr>
          <w:rFonts w:hint="eastAsia" w:ascii="方正小标宋简体" w:hAnsi="方正小标宋简体" w:eastAsia="方正小标宋简体" w:cs="方正小标宋简体"/>
          <w:w w:val="90"/>
          <w:sz w:val="44"/>
          <w:szCs w:val="44"/>
        </w:rPr>
      </w:pPr>
      <w:r>
        <w:rPr>
          <w:rFonts w:hint="eastAsia" w:ascii="方正小标宋简体" w:hAnsi="方正小标宋简体" w:eastAsia="方正小标宋简体" w:cs="方正小标宋简体"/>
          <w:w w:val="90"/>
          <w:sz w:val="44"/>
          <w:szCs w:val="44"/>
        </w:rPr>
        <w:t>申报评审</w:t>
      </w:r>
      <w:r>
        <w:rPr>
          <w:rFonts w:hint="eastAsia" w:ascii="方正小标宋简体" w:hAnsi="方正小标宋简体" w:eastAsia="方正小标宋简体" w:cs="方正小标宋简体"/>
          <w:w w:val="90"/>
          <w:sz w:val="44"/>
          <w:szCs w:val="44"/>
          <w:lang w:val="en-US" w:eastAsia="zh-CN"/>
        </w:rPr>
        <w:t>教师</w:t>
      </w:r>
      <w:r>
        <w:rPr>
          <w:rFonts w:hint="eastAsia" w:ascii="方正小标宋简体" w:hAnsi="方正小标宋简体" w:eastAsia="方正小标宋简体" w:cs="方正小标宋简体"/>
          <w:w w:val="90"/>
          <w:sz w:val="44"/>
          <w:szCs w:val="44"/>
        </w:rPr>
        <w:t>系列</w:t>
      </w:r>
      <w:r>
        <w:rPr>
          <w:rFonts w:hint="eastAsia" w:ascii="方正小标宋简体" w:hAnsi="方正小标宋简体" w:eastAsia="方正小标宋简体" w:cs="方正小标宋简体"/>
          <w:w w:val="90"/>
          <w:sz w:val="44"/>
          <w:szCs w:val="44"/>
          <w:lang w:val="en-US" w:eastAsia="zh-CN"/>
        </w:rPr>
        <w:t>思政</w:t>
      </w:r>
      <w:r>
        <w:rPr>
          <w:rFonts w:hint="eastAsia" w:ascii="方正小标宋简体" w:hAnsi="方正小标宋简体" w:eastAsia="方正小标宋简体" w:cs="方正小标宋简体"/>
          <w:w w:val="90"/>
          <w:sz w:val="44"/>
          <w:szCs w:val="44"/>
        </w:rPr>
        <w:t>专业技术职务任职资格情况一览表</w:t>
      </w:r>
    </w:p>
    <w:tbl>
      <w:tblPr>
        <w:tblStyle w:val="5"/>
        <w:tblW w:w="9831" w:type="dxa"/>
        <w:jc w:val="center"/>
        <w:tblLayout w:type="fixed"/>
        <w:tblCellMar>
          <w:top w:w="0" w:type="dxa"/>
          <w:left w:w="108" w:type="dxa"/>
          <w:bottom w:w="0" w:type="dxa"/>
          <w:right w:w="108" w:type="dxa"/>
        </w:tblCellMar>
      </w:tblPr>
      <w:tblGrid>
        <w:gridCol w:w="10"/>
        <w:gridCol w:w="663"/>
        <w:gridCol w:w="917"/>
        <w:gridCol w:w="204"/>
        <w:gridCol w:w="496"/>
        <w:gridCol w:w="717"/>
        <w:gridCol w:w="256"/>
        <w:gridCol w:w="410"/>
        <w:gridCol w:w="728"/>
        <w:gridCol w:w="120"/>
        <w:gridCol w:w="315"/>
        <w:gridCol w:w="787"/>
        <w:gridCol w:w="244"/>
        <w:gridCol w:w="857"/>
        <w:gridCol w:w="607"/>
        <w:gridCol w:w="651"/>
        <w:gridCol w:w="814"/>
        <w:gridCol w:w="1035"/>
      </w:tblGrid>
      <w:tr w14:paraId="67BA513A">
        <w:tblPrEx>
          <w:tblCellMar>
            <w:top w:w="0" w:type="dxa"/>
            <w:left w:w="108" w:type="dxa"/>
            <w:bottom w:w="0" w:type="dxa"/>
            <w:right w:w="108" w:type="dxa"/>
          </w:tblCellMar>
        </w:tblPrEx>
        <w:trPr>
          <w:gridBefore w:val="1"/>
          <w:wBefore w:w="10" w:type="dxa"/>
          <w:trHeight w:val="765" w:hRule="atLeast"/>
          <w:jc w:val="center"/>
        </w:trPr>
        <w:tc>
          <w:tcPr>
            <w:tcW w:w="663" w:type="dxa"/>
            <w:tcBorders>
              <w:top w:val="single" w:color="auto" w:sz="4" w:space="0"/>
              <w:left w:val="single" w:color="auto" w:sz="4" w:space="0"/>
              <w:bottom w:val="single" w:color="auto" w:sz="4" w:space="0"/>
              <w:right w:val="single" w:color="auto" w:sz="4" w:space="0"/>
            </w:tcBorders>
            <w:noWrap w:val="0"/>
            <w:vAlign w:val="center"/>
          </w:tcPr>
          <w:p w14:paraId="4805D3E1">
            <w:pPr>
              <w:jc w:val="center"/>
              <w:rPr>
                <w:rFonts w:ascii="宋体" w:hAnsi="宋体"/>
                <w:szCs w:val="21"/>
              </w:rPr>
            </w:pPr>
            <w:r>
              <w:rPr>
                <w:rFonts w:hint="eastAsia" w:ascii="宋体" w:hAnsi="宋体"/>
                <w:szCs w:val="21"/>
              </w:rPr>
              <w:t>姓名</w:t>
            </w:r>
          </w:p>
        </w:tc>
        <w:tc>
          <w:tcPr>
            <w:tcW w:w="1617" w:type="dxa"/>
            <w:gridSpan w:val="3"/>
            <w:tcBorders>
              <w:top w:val="single" w:color="auto" w:sz="4" w:space="0"/>
              <w:left w:val="nil"/>
              <w:bottom w:val="single" w:color="auto" w:sz="4" w:space="0"/>
              <w:right w:val="single" w:color="auto" w:sz="4" w:space="0"/>
            </w:tcBorders>
            <w:noWrap w:val="0"/>
            <w:vAlign w:val="center"/>
          </w:tcPr>
          <w:p w14:paraId="637E420A">
            <w:pPr>
              <w:jc w:val="center"/>
              <w:rPr>
                <w:rFonts w:hint="eastAsia" w:ascii="宋体" w:hAnsi="宋体"/>
                <w:szCs w:val="21"/>
              </w:rPr>
            </w:pPr>
            <w:r>
              <w:rPr>
                <w:rFonts w:hint="eastAsia" w:ascii="宋体" w:hAnsi="宋体"/>
                <w:szCs w:val="21"/>
              </w:rPr>
              <w:t>李惠</w:t>
            </w:r>
          </w:p>
        </w:tc>
        <w:tc>
          <w:tcPr>
            <w:tcW w:w="717" w:type="dxa"/>
            <w:tcBorders>
              <w:top w:val="single" w:color="auto" w:sz="4" w:space="0"/>
              <w:left w:val="nil"/>
              <w:bottom w:val="single" w:color="auto" w:sz="4" w:space="0"/>
              <w:right w:val="single" w:color="auto" w:sz="4" w:space="0"/>
            </w:tcBorders>
            <w:noWrap w:val="0"/>
            <w:vAlign w:val="center"/>
          </w:tcPr>
          <w:p w14:paraId="1AD632ED">
            <w:pPr>
              <w:jc w:val="center"/>
              <w:rPr>
                <w:rFonts w:ascii="宋体" w:hAnsi="宋体"/>
                <w:szCs w:val="21"/>
              </w:rPr>
            </w:pPr>
            <w:r>
              <w:rPr>
                <w:rFonts w:hint="eastAsia" w:ascii="宋体" w:hAnsi="宋体"/>
                <w:szCs w:val="21"/>
              </w:rPr>
              <w:t>性别</w:t>
            </w:r>
          </w:p>
        </w:tc>
        <w:tc>
          <w:tcPr>
            <w:tcW w:w="666" w:type="dxa"/>
            <w:gridSpan w:val="2"/>
            <w:tcBorders>
              <w:top w:val="single" w:color="auto" w:sz="4" w:space="0"/>
              <w:left w:val="nil"/>
              <w:bottom w:val="single" w:color="auto" w:sz="4" w:space="0"/>
              <w:right w:val="single" w:color="auto" w:sz="4" w:space="0"/>
            </w:tcBorders>
            <w:noWrap w:val="0"/>
            <w:vAlign w:val="center"/>
          </w:tcPr>
          <w:p w14:paraId="690BCA3F">
            <w:pPr>
              <w:jc w:val="center"/>
              <w:rPr>
                <w:rFonts w:hint="eastAsia" w:ascii="宋体" w:hAnsi="宋体"/>
                <w:szCs w:val="21"/>
              </w:rPr>
            </w:pPr>
            <w:r>
              <w:rPr>
                <w:rFonts w:hint="eastAsia" w:ascii="宋体" w:hAnsi="宋体"/>
                <w:szCs w:val="21"/>
              </w:rPr>
              <w:t>女</w:t>
            </w:r>
          </w:p>
        </w:tc>
        <w:tc>
          <w:tcPr>
            <w:tcW w:w="1163" w:type="dxa"/>
            <w:gridSpan w:val="3"/>
            <w:tcBorders>
              <w:top w:val="single" w:color="auto" w:sz="4" w:space="0"/>
              <w:left w:val="nil"/>
              <w:bottom w:val="single" w:color="auto" w:sz="4" w:space="0"/>
              <w:right w:val="single" w:color="auto" w:sz="4" w:space="0"/>
            </w:tcBorders>
            <w:noWrap w:val="0"/>
            <w:vAlign w:val="center"/>
          </w:tcPr>
          <w:p w14:paraId="5659902D">
            <w:pPr>
              <w:jc w:val="center"/>
              <w:rPr>
                <w:rFonts w:ascii="宋体" w:hAnsi="宋体"/>
                <w:szCs w:val="21"/>
              </w:rPr>
            </w:pPr>
            <w:r>
              <w:rPr>
                <w:rFonts w:hint="eastAsia" w:ascii="宋体" w:hAnsi="宋体"/>
                <w:szCs w:val="21"/>
              </w:rPr>
              <w:t>出生</w:t>
            </w:r>
          </w:p>
          <w:p w14:paraId="674E3603">
            <w:pPr>
              <w:jc w:val="center"/>
              <w:rPr>
                <w:rFonts w:ascii="宋体" w:hAnsi="宋体"/>
                <w:szCs w:val="21"/>
              </w:rPr>
            </w:pPr>
            <w:r>
              <w:rPr>
                <w:rFonts w:hint="eastAsia" w:ascii="宋体" w:hAnsi="宋体"/>
                <w:szCs w:val="21"/>
              </w:rPr>
              <w:t>日期</w:t>
            </w:r>
          </w:p>
        </w:tc>
        <w:tc>
          <w:tcPr>
            <w:tcW w:w="1888" w:type="dxa"/>
            <w:gridSpan w:val="3"/>
            <w:tcBorders>
              <w:top w:val="single" w:color="auto" w:sz="4" w:space="0"/>
              <w:left w:val="nil"/>
              <w:bottom w:val="single" w:color="auto" w:sz="4" w:space="0"/>
              <w:right w:val="single" w:color="auto" w:sz="4" w:space="0"/>
            </w:tcBorders>
            <w:noWrap w:val="0"/>
            <w:vAlign w:val="center"/>
          </w:tcPr>
          <w:p w14:paraId="2CAE8718">
            <w:pPr>
              <w:ind w:firstLine="210" w:firstLineChars="100"/>
              <w:jc w:val="center"/>
              <w:rPr>
                <w:rFonts w:ascii="宋体" w:hAnsi="宋体"/>
                <w:szCs w:val="21"/>
              </w:rPr>
            </w:pPr>
            <w:r>
              <w:rPr>
                <w:rFonts w:hint="eastAsia" w:ascii="宋体" w:hAnsi="宋体"/>
                <w:szCs w:val="21"/>
              </w:rPr>
              <w:t>1985年9月</w:t>
            </w:r>
          </w:p>
        </w:tc>
        <w:tc>
          <w:tcPr>
            <w:tcW w:w="1258" w:type="dxa"/>
            <w:gridSpan w:val="2"/>
            <w:tcBorders>
              <w:top w:val="single" w:color="auto" w:sz="4" w:space="0"/>
              <w:left w:val="nil"/>
              <w:bottom w:val="nil"/>
              <w:right w:val="single" w:color="auto" w:sz="4" w:space="0"/>
            </w:tcBorders>
            <w:noWrap w:val="0"/>
            <w:vAlign w:val="center"/>
          </w:tcPr>
          <w:p w14:paraId="16B4189F">
            <w:pPr>
              <w:jc w:val="center"/>
              <w:rPr>
                <w:rFonts w:ascii="宋体" w:hAnsi="宋体"/>
                <w:szCs w:val="21"/>
              </w:rPr>
            </w:pPr>
            <w:r>
              <w:rPr>
                <w:rFonts w:hint="eastAsia" w:ascii="宋体" w:hAnsi="宋体"/>
                <w:szCs w:val="21"/>
              </w:rPr>
              <w:t>所在单位</w:t>
            </w:r>
          </w:p>
        </w:tc>
        <w:tc>
          <w:tcPr>
            <w:tcW w:w="1849" w:type="dxa"/>
            <w:gridSpan w:val="2"/>
            <w:tcBorders>
              <w:top w:val="single" w:color="auto" w:sz="4" w:space="0"/>
              <w:left w:val="nil"/>
              <w:bottom w:val="single" w:color="auto" w:sz="4" w:space="0"/>
              <w:right w:val="single" w:color="auto" w:sz="4" w:space="0"/>
            </w:tcBorders>
            <w:noWrap w:val="0"/>
            <w:vAlign w:val="center"/>
          </w:tcPr>
          <w:p w14:paraId="32FBACC8">
            <w:pPr>
              <w:jc w:val="center"/>
              <w:rPr>
                <w:rFonts w:ascii="宋体" w:hAnsi="宋体"/>
                <w:szCs w:val="21"/>
              </w:rPr>
            </w:pPr>
            <w:r>
              <w:rPr>
                <w:rFonts w:hint="eastAsia" w:ascii="宋体" w:hAnsi="宋体"/>
                <w:szCs w:val="21"/>
              </w:rPr>
              <w:t>党委学生工作部</w:t>
            </w:r>
          </w:p>
        </w:tc>
      </w:tr>
      <w:tr w14:paraId="47DD2899">
        <w:tblPrEx>
          <w:tblCellMar>
            <w:top w:w="0" w:type="dxa"/>
            <w:left w:w="108" w:type="dxa"/>
            <w:bottom w:w="0" w:type="dxa"/>
            <w:right w:w="108" w:type="dxa"/>
          </w:tblCellMar>
        </w:tblPrEx>
        <w:trPr>
          <w:gridBefore w:val="1"/>
          <w:wBefore w:w="10" w:type="dxa"/>
          <w:trHeight w:val="765" w:hRule="atLeast"/>
          <w:jc w:val="center"/>
        </w:trPr>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235811B4">
            <w:pPr>
              <w:jc w:val="center"/>
              <w:rPr>
                <w:rFonts w:ascii="宋体" w:hAnsi="宋体"/>
                <w:szCs w:val="21"/>
              </w:rPr>
            </w:pPr>
            <w:r>
              <w:rPr>
                <w:rFonts w:hint="eastAsia" w:ascii="宋体" w:hAnsi="宋体"/>
                <w:szCs w:val="21"/>
              </w:rPr>
              <w:t>身体状况</w:t>
            </w:r>
          </w:p>
        </w:tc>
        <w:tc>
          <w:tcPr>
            <w:tcW w:w="2083" w:type="dxa"/>
            <w:gridSpan w:val="5"/>
            <w:tcBorders>
              <w:top w:val="single" w:color="auto" w:sz="4" w:space="0"/>
              <w:left w:val="nil"/>
              <w:bottom w:val="single" w:color="auto" w:sz="4" w:space="0"/>
              <w:right w:val="single" w:color="auto" w:sz="4" w:space="0"/>
            </w:tcBorders>
            <w:noWrap w:val="0"/>
            <w:vAlign w:val="center"/>
          </w:tcPr>
          <w:p w14:paraId="4A03731D">
            <w:pPr>
              <w:jc w:val="center"/>
              <w:rPr>
                <w:rFonts w:hint="eastAsia" w:ascii="宋体" w:hAnsi="宋体"/>
                <w:szCs w:val="21"/>
              </w:rPr>
            </w:pPr>
            <w:r>
              <w:rPr>
                <w:rFonts w:hint="eastAsia" w:ascii="宋体" w:hAnsi="宋体"/>
                <w:szCs w:val="21"/>
              </w:rPr>
              <w:t>良好</w:t>
            </w:r>
          </w:p>
        </w:tc>
        <w:tc>
          <w:tcPr>
            <w:tcW w:w="1163" w:type="dxa"/>
            <w:gridSpan w:val="3"/>
            <w:tcBorders>
              <w:top w:val="single" w:color="auto" w:sz="4" w:space="0"/>
              <w:left w:val="nil"/>
              <w:bottom w:val="single" w:color="auto" w:sz="4" w:space="0"/>
              <w:right w:val="single" w:color="auto" w:sz="4" w:space="0"/>
            </w:tcBorders>
            <w:noWrap w:val="0"/>
            <w:vAlign w:val="center"/>
          </w:tcPr>
          <w:p w14:paraId="46EB1B6F">
            <w:pPr>
              <w:jc w:val="center"/>
              <w:rPr>
                <w:rFonts w:ascii="宋体" w:hAnsi="宋体"/>
                <w:szCs w:val="21"/>
              </w:rPr>
            </w:pPr>
            <w:r>
              <w:rPr>
                <w:rFonts w:hint="eastAsia" w:ascii="宋体" w:hAnsi="宋体"/>
                <w:szCs w:val="21"/>
              </w:rPr>
              <w:t>参加工作</w:t>
            </w:r>
          </w:p>
          <w:p w14:paraId="6685A7D1">
            <w:pPr>
              <w:jc w:val="center"/>
              <w:rPr>
                <w:rFonts w:ascii="宋体" w:hAnsi="宋体"/>
                <w:szCs w:val="21"/>
              </w:rPr>
            </w:pPr>
            <w:r>
              <w:rPr>
                <w:rFonts w:hint="eastAsia" w:ascii="宋体" w:hAnsi="宋体"/>
                <w:szCs w:val="21"/>
              </w:rPr>
              <w:t>时间</w:t>
            </w:r>
          </w:p>
        </w:tc>
        <w:tc>
          <w:tcPr>
            <w:tcW w:w="1888" w:type="dxa"/>
            <w:gridSpan w:val="3"/>
            <w:tcBorders>
              <w:top w:val="single" w:color="auto" w:sz="4" w:space="0"/>
              <w:left w:val="nil"/>
              <w:bottom w:val="single" w:color="auto" w:sz="4" w:space="0"/>
              <w:right w:val="single" w:color="auto" w:sz="4" w:space="0"/>
            </w:tcBorders>
            <w:noWrap w:val="0"/>
            <w:vAlign w:val="center"/>
          </w:tcPr>
          <w:p w14:paraId="542DBC71">
            <w:pPr>
              <w:ind w:firstLine="210" w:firstLineChars="100"/>
              <w:jc w:val="center"/>
              <w:rPr>
                <w:rFonts w:ascii="宋体" w:hAnsi="宋体"/>
                <w:szCs w:val="21"/>
              </w:rPr>
            </w:pPr>
            <w:r>
              <w:rPr>
                <w:rFonts w:hint="eastAsia" w:ascii="宋体" w:hAnsi="宋体"/>
                <w:szCs w:val="21"/>
              </w:rPr>
              <w:t>2011年9月</w:t>
            </w:r>
          </w:p>
        </w:tc>
        <w:tc>
          <w:tcPr>
            <w:tcW w:w="1258" w:type="dxa"/>
            <w:gridSpan w:val="2"/>
            <w:tcBorders>
              <w:top w:val="single" w:color="auto" w:sz="4" w:space="0"/>
              <w:left w:val="nil"/>
              <w:bottom w:val="single" w:color="auto" w:sz="4" w:space="0"/>
              <w:right w:val="single" w:color="auto" w:sz="4" w:space="0"/>
            </w:tcBorders>
            <w:noWrap w:val="0"/>
            <w:vAlign w:val="center"/>
          </w:tcPr>
          <w:p w14:paraId="1810F46E">
            <w:pPr>
              <w:jc w:val="center"/>
              <w:rPr>
                <w:rFonts w:hint="eastAsia" w:ascii="宋体" w:hAnsi="宋体"/>
                <w:szCs w:val="21"/>
              </w:rPr>
            </w:pPr>
            <w:r>
              <w:rPr>
                <w:rFonts w:hint="eastAsia" w:ascii="宋体" w:hAnsi="宋体"/>
                <w:szCs w:val="21"/>
              </w:rPr>
              <w:t>行政职务</w:t>
            </w:r>
          </w:p>
        </w:tc>
        <w:tc>
          <w:tcPr>
            <w:tcW w:w="1849" w:type="dxa"/>
            <w:gridSpan w:val="2"/>
            <w:tcBorders>
              <w:top w:val="single" w:color="auto" w:sz="4" w:space="0"/>
              <w:left w:val="nil"/>
              <w:bottom w:val="single" w:color="auto" w:sz="4" w:space="0"/>
              <w:right w:val="single" w:color="auto" w:sz="4" w:space="0"/>
            </w:tcBorders>
            <w:noWrap w:val="0"/>
            <w:vAlign w:val="center"/>
          </w:tcPr>
          <w:p w14:paraId="2C723394">
            <w:pPr>
              <w:jc w:val="center"/>
              <w:rPr>
                <w:rFonts w:ascii="宋体" w:hAnsi="宋体"/>
                <w:szCs w:val="21"/>
              </w:rPr>
            </w:pPr>
            <w:r>
              <w:rPr>
                <w:rFonts w:hint="eastAsia" w:ascii="宋体" w:hAnsi="宋体"/>
                <w:szCs w:val="21"/>
              </w:rPr>
              <w:t>综合服务与社区建设中心主任</w:t>
            </w:r>
          </w:p>
        </w:tc>
      </w:tr>
      <w:tr w14:paraId="480FAAC8">
        <w:tblPrEx>
          <w:tblCellMar>
            <w:top w:w="0" w:type="dxa"/>
            <w:left w:w="108" w:type="dxa"/>
            <w:bottom w:w="0" w:type="dxa"/>
            <w:right w:w="108" w:type="dxa"/>
          </w:tblCellMar>
        </w:tblPrEx>
        <w:trPr>
          <w:gridBefore w:val="1"/>
          <w:wBefore w:w="10" w:type="dxa"/>
          <w:trHeight w:val="567" w:hRule="atLeast"/>
          <w:jc w:val="center"/>
        </w:trPr>
        <w:tc>
          <w:tcPr>
            <w:tcW w:w="1580" w:type="dxa"/>
            <w:gridSpan w:val="2"/>
            <w:tcBorders>
              <w:top w:val="single" w:color="auto" w:sz="4" w:space="0"/>
              <w:left w:val="single" w:color="auto" w:sz="4" w:space="0"/>
              <w:right w:val="single" w:color="auto" w:sz="4" w:space="0"/>
            </w:tcBorders>
            <w:noWrap w:val="0"/>
            <w:vAlign w:val="center"/>
          </w:tcPr>
          <w:p w14:paraId="78E6E260">
            <w:pPr>
              <w:jc w:val="center"/>
              <w:rPr>
                <w:rFonts w:ascii="宋体" w:hAnsi="宋体"/>
                <w:szCs w:val="21"/>
              </w:rPr>
            </w:pPr>
            <w:r>
              <w:rPr>
                <w:rFonts w:hint="eastAsia" w:ascii="宋体" w:hAnsi="宋体"/>
                <w:szCs w:val="21"/>
              </w:rPr>
              <w:t>现专业技术职务任职资格及取得时间</w:t>
            </w:r>
          </w:p>
        </w:tc>
        <w:tc>
          <w:tcPr>
            <w:tcW w:w="4033" w:type="dxa"/>
            <w:gridSpan w:val="9"/>
            <w:tcBorders>
              <w:top w:val="single" w:color="auto" w:sz="4" w:space="0"/>
              <w:left w:val="nil"/>
              <w:right w:val="single" w:color="auto" w:sz="4" w:space="0"/>
            </w:tcBorders>
            <w:noWrap w:val="0"/>
            <w:vAlign w:val="center"/>
          </w:tcPr>
          <w:p w14:paraId="535EC25C">
            <w:pPr>
              <w:jc w:val="center"/>
              <w:rPr>
                <w:rFonts w:hint="eastAsia" w:ascii="宋体" w:hAnsi="宋体"/>
                <w:szCs w:val="21"/>
              </w:rPr>
            </w:pPr>
            <w:r>
              <w:rPr>
                <w:rFonts w:hint="eastAsia" w:ascii="宋体" w:hAnsi="宋体"/>
                <w:szCs w:val="21"/>
              </w:rPr>
              <w:t>高等学校教师系列教育学专业</w:t>
            </w:r>
          </w:p>
          <w:p w14:paraId="0843FB3D">
            <w:pPr>
              <w:jc w:val="center"/>
              <w:rPr>
                <w:rFonts w:hint="eastAsia" w:ascii="宋体" w:hAnsi="宋体"/>
                <w:szCs w:val="21"/>
              </w:rPr>
            </w:pPr>
            <w:r>
              <w:rPr>
                <w:rFonts w:hint="eastAsia" w:ascii="宋体" w:hAnsi="宋体"/>
                <w:szCs w:val="21"/>
              </w:rPr>
              <w:t>资格名称：思政讲师</w:t>
            </w:r>
          </w:p>
          <w:p w14:paraId="328E4A50">
            <w:pPr>
              <w:jc w:val="center"/>
              <w:rPr>
                <w:rFonts w:ascii="宋体" w:hAnsi="宋体"/>
                <w:szCs w:val="21"/>
              </w:rPr>
            </w:pPr>
            <w:r>
              <w:rPr>
                <w:rFonts w:hint="eastAsia" w:ascii="宋体" w:hAnsi="宋体"/>
                <w:szCs w:val="21"/>
              </w:rPr>
              <w:t>时间:2014年9月</w:t>
            </w:r>
          </w:p>
        </w:tc>
        <w:tc>
          <w:tcPr>
            <w:tcW w:w="1101" w:type="dxa"/>
            <w:gridSpan w:val="2"/>
            <w:tcBorders>
              <w:top w:val="single" w:color="auto" w:sz="4" w:space="0"/>
              <w:left w:val="nil"/>
              <w:right w:val="single" w:color="auto" w:sz="4" w:space="0"/>
            </w:tcBorders>
            <w:noWrap w:val="0"/>
            <w:vAlign w:val="center"/>
          </w:tcPr>
          <w:p w14:paraId="3CF9BCF2">
            <w:pPr>
              <w:jc w:val="center"/>
              <w:rPr>
                <w:rFonts w:ascii="宋体" w:hAnsi="宋体"/>
                <w:szCs w:val="21"/>
              </w:rPr>
            </w:pPr>
            <w:r>
              <w:rPr>
                <w:rFonts w:hint="eastAsia" w:ascii="宋体" w:hAnsi="宋体"/>
                <w:szCs w:val="21"/>
              </w:rPr>
              <w:t>是否人才引进</w:t>
            </w:r>
          </w:p>
        </w:tc>
        <w:tc>
          <w:tcPr>
            <w:tcW w:w="1258" w:type="dxa"/>
            <w:gridSpan w:val="2"/>
            <w:tcBorders>
              <w:top w:val="single" w:color="auto" w:sz="4" w:space="0"/>
              <w:left w:val="nil"/>
              <w:right w:val="single" w:color="auto" w:sz="4" w:space="0"/>
            </w:tcBorders>
            <w:noWrap w:val="0"/>
            <w:vAlign w:val="center"/>
          </w:tcPr>
          <w:p w14:paraId="67323326">
            <w:pPr>
              <w:jc w:val="center"/>
              <w:rPr>
                <w:rFonts w:ascii="宋体" w:hAnsi="宋体"/>
                <w:szCs w:val="21"/>
              </w:rPr>
            </w:pPr>
            <w:r>
              <w:rPr>
                <w:rFonts w:hint="eastAsia" w:ascii="宋体" w:hAnsi="宋体"/>
                <w:szCs w:val="21"/>
              </w:rPr>
              <w:t>否</w:t>
            </w:r>
          </w:p>
        </w:tc>
        <w:tc>
          <w:tcPr>
            <w:tcW w:w="814" w:type="dxa"/>
            <w:tcBorders>
              <w:top w:val="single" w:color="auto" w:sz="4" w:space="0"/>
              <w:left w:val="nil"/>
              <w:right w:val="single" w:color="auto" w:sz="4" w:space="0"/>
            </w:tcBorders>
            <w:noWrap w:val="0"/>
            <w:vAlign w:val="center"/>
          </w:tcPr>
          <w:p w14:paraId="190C6F81">
            <w:pPr>
              <w:jc w:val="center"/>
              <w:rPr>
                <w:rFonts w:hint="eastAsia" w:ascii="宋体" w:hAnsi="宋体"/>
                <w:szCs w:val="21"/>
              </w:rPr>
            </w:pPr>
            <w:r>
              <w:rPr>
                <w:rFonts w:hint="eastAsia" w:ascii="宋体" w:hAnsi="宋体"/>
                <w:szCs w:val="21"/>
              </w:rPr>
              <w:t>是否</w:t>
            </w:r>
          </w:p>
          <w:p w14:paraId="6FC341A2">
            <w:pPr>
              <w:jc w:val="center"/>
              <w:rPr>
                <w:rFonts w:hint="eastAsia" w:ascii="宋体" w:hAnsi="宋体"/>
                <w:szCs w:val="21"/>
              </w:rPr>
            </w:pPr>
            <w:r>
              <w:rPr>
                <w:rFonts w:hint="eastAsia" w:ascii="宋体" w:hAnsi="宋体"/>
                <w:szCs w:val="21"/>
              </w:rPr>
              <w:t>破格</w:t>
            </w:r>
          </w:p>
        </w:tc>
        <w:tc>
          <w:tcPr>
            <w:tcW w:w="1035" w:type="dxa"/>
            <w:tcBorders>
              <w:top w:val="single" w:color="auto" w:sz="4" w:space="0"/>
              <w:left w:val="nil"/>
              <w:right w:val="single" w:color="auto" w:sz="4" w:space="0"/>
            </w:tcBorders>
            <w:noWrap w:val="0"/>
            <w:vAlign w:val="center"/>
          </w:tcPr>
          <w:p w14:paraId="292A7DD5">
            <w:pPr>
              <w:jc w:val="center"/>
              <w:rPr>
                <w:rFonts w:ascii="宋体" w:hAnsi="宋体"/>
                <w:szCs w:val="21"/>
              </w:rPr>
            </w:pPr>
            <w:r>
              <w:rPr>
                <w:rFonts w:hint="eastAsia" w:ascii="宋体" w:hAnsi="宋体"/>
                <w:szCs w:val="21"/>
              </w:rPr>
              <w:t>否</w:t>
            </w:r>
          </w:p>
        </w:tc>
      </w:tr>
      <w:tr w14:paraId="762C0FB8">
        <w:tblPrEx>
          <w:tblCellMar>
            <w:top w:w="0" w:type="dxa"/>
            <w:left w:w="108" w:type="dxa"/>
            <w:bottom w:w="0" w:type="dxa"/>
            <w:right w:w="108" w:type="dxa"/>
          </w:tblCellMar>
        </w:tblPrEx>
        <w:trPr>
          <w:gridBefore w:val="1"/>
          <w:wBefore w:w="10" w:type="dxa"/>
          <w:trHeight w:val="451" w:hRule="atLeast"/>
          <w:jc w:val="center"/>
        </w:trPr>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64194A88">
            <w:pPr>
              <w:jc w:val="center"/>
              <w:rPr>
                <w:rFonts w:ascii="宋体" w:hAnsi="宋体"/>
                <w:szCs w:val="21"/>
              </w:rPr>
            </w:pPr>
            <w:r>
              <w:rPr>
                <w:rFonts w:hint="eastAsia" w:ascii="宋体" w:hAnsi="宋体"/>
                <w:szCs w:val="21"/>
              </w:rPr>
              <w:t>类别</w:t>
            </w:r>
          </w:p>
        </w:tc>
        <w:tc>
          <w:tcPr>
            <w:tcW w:w="4033" w:type="dxa"/>
            <w:gridSpan w:val="9"/>
            <w:tcBorders>
              <w:top w:val="single" w:color="auto" w:sz="4" w:space="0"/>
              <w:left w:val="nil"/>
              <w:bottom w:val="single" w:color="auto" w:sz="4" w:space="0"/>
              <w:right w:val="single" w:color="auto" w:sz="4" w:space="0"/>
            </w:tcBorders>
            <w:noWrap w:val="0"/>
            <w:vAlign w:val="center"/>
          </w:tcPr>
          <w:p w14:paraId="2FFDBE9A">
            <w:pPr>
              <w:jc w:val="center"/>
              <w:rPr>
                <w:rFonts w:hint="eastAsia" w:ascii="宋体" w:hAnsi="宋体"/>
                <w:szCs w:val="21"/>
              </w:rPr>
            </w:pPr>
            <w:r>
              <w:rPr>
                <w:rFonts w:hint="eastAsia" w:ascii="宋体" w:hAnsi="宋体"/>
                <w:szCs w:val="21"/>
              </w:rPr>
              <w:t>晋升</w:t>
            </w:r>
          </w:p>
        </w:tc>
        <w:tc>
          <w:tcPr>
            <w:tcW w:w="1101" w:type="dxa"/>
            <w:gridSpan w:val="2"/>
            <w:tcBorders>
              <w:top w:val="single" w:color="auto" w:sz="4" w:space="0"/>
              <w:left w:val="nil"/>
              <w:bottom w:val="single" w:color="auto" w:sz="4" w:space="0"/>
              <w:right w:val="single" w:color="auto" w:sz="4" w:space="0"/>
            </w:tcBorders>
            <w:noWrap w:val="0"/>
            <w:vAlign w:val="center"/>
          </w:tcPr>
          <w:p w14:paraId="355554EE">
            <w:pPr>
              <w:jc w:val="center"/>
              <w:rPr>
                <w:rFonts w:ascii="宋体" w:hAnsi="宋体"/>
                <w:szCs w:val="21"/>
              </w:rPr>
            </w:pPr>
            <w:r>
              <w:rPr>
                <w:rFonts w:hint="eastAsia" w:ascii="宋体" w:hAnsi="宋体"/>
                <w:szCs w:val="21"/>
              </w:rPr>
              <w:t>一级学科</w:t>
            </w:r>
          </w:p>
        </w:tc>
        <w:tc>
          <w:tcPr>
            <w:tcW w:w="3107" w:type="dxa"/>
            <w:gridSpan w:val="4"/>
            <w:tcBorders>
              <w:top w:val="single" w:color="auto" w:sz="4" w:space="0"/>
              <w:left w:val="nil"/>
              <w:bottom w:val="single" w:color="auto" w:sz="4" w:space="0"/>
              <w:right w:val="single" w:color="auto" w:sz="4" w:space="0"/>
            </w:tcBorders>
            <w:noWrap w:val="0"/>
            <w:vAlign w:val="center"/>
          </w:tcPr>
          <w:p w14:paraId="48211A25">
            <w:pPr>
              <w:jc w:val="center"/>
              <w:rPr>
                <w:rFonts w:hint="eastAsia" w:ascii="宋体" w:hAnsi="宋体"/>
                <w:szCs w:val="21"/>
              </w:rPr>
            </w:pPr>
            <w:r>
              <w:rPr>
                <w:rFonts w:hint="eastAsia" w:ascii="宋体" w:hAnsi="宋体"/>
                <w:szCs w:val="21"/>
              </w:rPr>
              <w:t>政治学</w:t>
            </w:r>
          </w:p>
        </w:tc>
      </w:tr>
      <w:tr w14:paraId="5D4183DC">
        <w:tblPrEx>
          <w:tblCellMar>
            <w:top w:w="0" w:type="dxa"/>
            <w:left w:w="108" w:type="dxa"/>
            <w:bottom w:w="0" w:type="dxa"/>
            <w:right w:w="108" w:type="dxa"/>
          </w:tblCellMar>
        </w:tblPrEx>
        <w:trPr>
          <w:gridBefore w:val="1"/>
          <w:wBefore w:w="10" w:type="dxa"/>
          <w:trHeight w:val="765" w:hRule="atLeast"/>
          <w:jc w:val="center"/>
        </w:trPr>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728D0FD3">
            <w:pPr>
              <w:jc w:val="center"/>
              <w:rPr>
                <w:rFonts w:hint="eastAsia" w:ascii="宋体" w:hAnsi="宋体"/>
                <w:szCs w:val="21"/>
              </w:rPr>
            </w:pPr>
            <w:r>
              <w:rPr>
                <w:rFonts w:hint="eastAsia" w:ascii="宋体" w:hAnsi="宋体"/>
                <w:szCs w:val="21"/>
              </w:rPr>
              <w:t>申报评审专业技术职务任职资格</w:t>
            </w:r>
          </w:p>
        </w:tc>
        <w:tc>
          <w:tcPr>
            <w:tcW w:w="4033" w:type="dxa"/>
            <w:gridSpan w:val="9"/>
            <w:tcBorders>
              <w:top w:val="single" w:color="auto" w:sz="4" w:space="0"/>
              <w:left w:val="nil"/>
              <w:bottom w:val="single" w:color="auto" w:sz="4" w:space="0"/>
              <w:right w:val="single" w:color="auto" w:sz="4" w:space="0"/>
            </w:tcBorders>
            <w:noWrap w:val="0"/>
            <w:vAlign w:val="center"/>
          </w:tcPr>
          <w:p w14:paraId="29AFFB1A">
            <w:pPr>
              <w:jc w:val="center"/>
              <w:rPr>
                <w:rFonts w:ascii="宋体" w:hAnsi="宋体"/>
                <w:szCs w:val="21"/>
              </w:rPr>
            </w:pPr>
            <w:r>
              <w:rPr>
                <w:rFonts w:hint="eastAsia" w:ascii="宋体" w:hAnsi="宋体"/>
                <w:szCs w:val="21"/>
              </w:rPr>
              <w:t>高等学校教师系列</w:t>
            </w:r>
          </w:p>
          <w:p w14:paraId="40706CD1">
            <w:pPr>
              <w:jc w:val="center"/>
              <w:rPr>
                <w:rFonts w:ascii="宋体" w:hAnsi="宋体"/>
                <w:szCs w:val="21"/>
              </w:rPr>
            </w:pPr>
            <w:r>
              <w:rPr>
                <w:rFonts w:hint="eastAsia" w:ascii="宋体" w:hAnsi="宋体"/>
                <w:szCs w:val="21"/>
              </w:rPr>
              <w:t>资格名称：思政副教授</w:t>
            </w:r>
          </w:p>
        </w:tc>
        <w:tc>
          <w:tcPr>
            <w:tcW w:w="1101" w:type="dxa"/>
            <w:gridSpan w:val="2"/>
            <w:tcBorders>
              <w:top w:val="single" w:color="auto" w:sz="4" w:space="0"/>
              <w:left w:val="nil"/>
              <w:bottom w:val="single" w:color="auto" w:sz="4" w:space="0"/>
              <w:right w:val="single" w:color="auto" w:sz="4" w:space="0"/>
            </w:tcBorders>
            <w:noWrap w:val="0"/>
            <w:vAlign w:val="center"/>
          </w:tcPr>
          <w:p w14:paraId="78E3D9DB">
            <w:pPr>
              <w:jc w:val="center"/>
              <w:rPr>
                <w:rFonts w:hint="eastAsia" w:ascii="宋体" w:hAnsi="宋体"/>
                <w:szCs w:val="21"/>
              </w:rPr>
            </w:pPr>
            <w:r>
              <w:rPr>
                <w:rFonts w:hint="eastAsia" w:ascii="宋体" w:hAnsi="宋体"/>
                <w:szCs w:val="21"/>
              </w:rPr>
              <w:t>二级学科</w:t>
            </w:r>
          </w:p>
        </w:tc>
        <w:tc>
          <w:tcPr>
            <w:tcW w:w="3107" w:type="dxa"/>
            <w:gridSpan w:val="4"/>
            <w:tcBorders>
              <w:top w:val="single" w:color="auto" w:sz="4" w:space="0"/>
              <w:left w:val="nil"/>
              <w:bottom w:val="single" w:color="auto" w:sz="4" w:space="0"/>
              <w:right w:val="single" w:color="auto" w:sz="4" w:space="0"/>
            </w:tcBorders>
            <w:noWrap w:val="0"/>
            <w:vAlign w:val="center"/>
          </w:tcPr>
          <w:p w14:paraId="64F059F4">
            <w:pPr>
              <w:jc w:val="center"/>
              <w:rPr>
                <w:rFonts w:ascii="宋体" w:hAnsi="宋体"/>
                <w:szCs w:val="21"/>
              </w:rPr>
            </w:pPr>
            <w:r>
              <w:rPr>
                <w:rFonts w:ascii="宋体" w:hAnsi="宋体"/>
                <w:szCs w:val="21"/>
              </w:rPr>
              <w:t>马克思主义理论与思想政治教育</w:t>
            </w:r>
          </w:p>
        </w:tc>
      </w:tr>
      <w:tr w14:paraId="1D726CE4">
        <w:tblPrEx>
          <w:tblCellMar>
            <w:top w:w="0" w:type="dxa"/>
            <w:left w:w="108" w:type="dxa"/>
            <w:bottom w:w="0" w:type="dxa"/>
            <w:right w:w="108" w:type="dxa"/>
          </w:tblCellMar>
        </w:tblPrEx>
        <w:trPr>
          <w:gridBefore w:val="1"/>
          <w:wBefore w:w="10" w:type="dxa"/>
          <w:trHeight w:val="475" w:hRule="atLeast"/>
          <w:jc w:val="center"/>
        </w:trPr>
        <w:tc>
          <w:tcPr>
            <w:tcW w:w="9821" w:type="dxa"/>
            <w:gridSpan w:val="17"/>
            <w:tcBorders>
              <w:top w:val="single" w:color="auto" w:sz="4" w:space="0"/>
              <w:left w:val="single" w:color="auto" w:sz="4" w:space="0"/>
              <w:bottom w:val="single" w:color="auto" w:sz="4" w:space="0"/>
              <w:right w:val="single" w:color="auto" w:sz="4" w:space="0"/>
            </w:tcBorders>
            <w:noWrap w:val="0"/>
            <w:vAlign w:val="center"/>
          </w:tcPr>
          <w:p w14:paraId="1BEE9249">
            <w:pPr>
              <w:jc w:val="center"/>
              <w:rPr>
                <w:rFonts w:ascii="宋体" w:hAnsi="宋体"/>
                <w:szCs w:val="21"/>
              </w:rPr>
            </w:pPr>
            <w:r>
              <w:rPr>
                <w:rFonts w:hint="eastAsia" w:ascii="宋体" w:hAnsi="宋体"/>
                <w:szCs w:val="21"/>
              </w:rPr>
              <w:t>申报人符合申报评审条件情况</w:t>
            </w:r>
          </w:p>
        </w:tc>
      </w:tr>
      <w:tr w14:paraId="548CC636">
        <w:tblPrEx>
          <w:tblCellMar>
            <w:top w:w="0" w:type="dxa"/>
            <w:left w:w="108" w:type="dxa"/>
            <w:bottom w:w="0" w:type="dxa"/>
            <w:right w:w="108" w:type="dxa"/>
          </w:tblCellMar>
        </w:tblPrEx>
        <w:trPr>
          <w:gridBefore w:val="1"/>
          <w:wBefore w:w="10" w:type="dxa"/>
          <w:trHeight w:val="625" w:hRule="atLeast"/>
          <w:jc w:val="center"/>
        </w:trPr>
        <w:tc>
          <w:tcPr>
            <w:tcW w:w="663" w:type="dxa"/>
            <w:tcBorders>
              <w:top w:val="single" w:color="auto" w:sz="4" w:space="0"/>
              <w:left w:val="single" w:color="auto" w:sz="4" w:space="0"/>
              <w:bottom w:val="single" w:color="auto" w:sz="4" w:space="0"/>
              <w:right w:val="single" w:color="auto" w:sz="4" w:space="0"/>
            </w:tcBorders>
            <w:noWrap w:val="0"/>
            <w:vAlign w:val="center"/>
          </w:tcPr>
          <w:p w14:paraId="19DFEC5E">
            <w:pPr>
              <w:rPr>
                <w:rFonts w:ascii="宋体" w:hAnsi="宋体"/>
                <w:szCs w:val="21"/>
              </w:rPr>
            </w:pPr>
            <w:r>
              <w:rPr>
                <w:rFonts w:hint="eastAsia" w:ascii="宋体" w:hAnsi="宋体"/>
                <w:szCs w:val="21"/>
              </w:rPr>
              <w:t>序号</w:t>
            </w:r>
          </w:p>
        </w:tc>
        <w:tc>
          <w:tcPr>
            <w:tcW w:w="1121" w:type="dxa"/>
            <w:gridSpan w:val="2"/>
            <w:tcBorders>
              <w:top w:val="single" w:color="auto" w:sz="4" w:space="0"/>
              <w:left w:val="nil"/>
              <w:bottom w:val="single" w:color="auto" w:sz="4" w:space="0"/>
              <w:right w:val="single" w:color="auto" w:sz="4" w:space="0"/>
            </w:tcBorders>
            <w:noWrap w:val="0"/>
            <w:vAlign w:val="center"/>
          </w:tcPr>
          <w:p w14:paraId="76FC26D0">
            <w:pPr>
              <w:ind w:firstLine="420" w:firstLineChars="200"/>
              <w:rPr>
                <w:rFonts w:ascii="宋体" w:hAnsi="宋体"/>
                <w:szCs w:val="21"/>
              </w:rPr>
            </w:pPr>
            <w:r>
              <w:rPr>
                <w:rFonts w:hint="eastAsia" w:ascii="宋体" w:hAnsi="宋体"/>
                <w:szCs w:val="21"/>
              </w:rPr>
              <w:t>内容</w:t>
            </w:r>
          </w:p>
          <w:p w14:paraId="4CFB2C73">
            <w:pPr>
              <w:rPr>
                <w:rFonts w:ascii="宋体" w:hAnsi="宋体"/>
                <w:szCs w:val="21"/>
              </w:rPr>
            </w:pPr>
            <w:r>
              <w:rPr>
                <w:rFonts w:hint="eastAsia" w:ascii="宋体" w:hAnsi="宋体"/>
                <w:szCs w:val="21"/>
              </w:rPr>
              <w:t>项目</w:t>
            </w:r>
          </w:p>
        </w:tc>
        <w:tc>
          <w:tcPr>
            <w:tcW w:w="8037" w:type="dxa"/>
            <w:gridSpan w:val="14"/>
            <w:tcBorders>
              <w:top w:val="single" w:color="auto" w:sz="4" w:space="0"/>
              <w:left w:val="nil"/>
              <w:bottom w:val="single" w:color="auto" w:sz="4" w:space="0"/>
              <w:right w:val="single" w:color="auto" w:sz="4" w:space="0"/>
            </w:tcBorders>
            <w:noWrap w:val="0"/>
            <w:vAlign w:val="center"/>
          </w:tcPr>
          <w:p w14:paraId="5BF3EF97">
            <w:pPr>
              <w:jc w:val="center"/>
              <w:rPr>
                <w:rFonts w:ascii="宋体" w:hAnsi="宋体"/>
                <w:szCs w:val="21"/>
              </w:rPr>
            </w:pPr>
            <w:r>
              <w:rPr>
                <w:rFonts w:hint="eastAsia" w:ascii="宋体" w:hAnsi="宋体"/>
                <w:szCs w:val="21"/>
              </w:rPr>
              <w:t>内             容</w:t>
            </w:r>
          </w:p>
        </w:tc>
      </w:tr>
      <w:tr w14:paraId="06D05E9B">
        <w:tblPrEx>
          <w:tblCellMar>
            <w:top w:w="0" w:type="dxa"/>
            <w:left w:w="108" w:type="dxa"/>
            <w:bottom w:w="0" w:type="dxa"/>
            <w:right w:w="108" w:type="dxa"/>
          </w:tblCellMar>
        </w:tblPrEx>
        <w:trPr>
          <w:gridBefore w:val="1"/>
          <w:wBefore w:w="10" w:type="dxa"/>
          <w:trHeight w:val="205" w:hRule="atLeast"/>
          <w:jc w:val="center"/>
        </w:trPr>
        <w:tc>
          <w:tcPr>
            <w:tcW w:w="663" w:type="dxa"/>
            <w:vMerge w:val="restart"/>
            <w:tcBorders>
              <w:top w:val="nil"/>
              <w:left w:val="single" w:color="auto" w:sz="4" w:space="0"/>
              <w:bottom w:val="single" w:color="auto" w:sz="4" w:space="0"/>
              <w:right w:val="single" w:color="auto" w:sz="4" w:space="0"/>
            </w:tcBorders>
            <w:noWrap w:val="0"/>
            <w:vAlign w:val="center"/>
          </w:tcPr>
          <w:p w14:paraId="767F1F02">
            <w:pPr>
              <w:rPr>
                <w:rFonts w:ascii="宋体" w:hAnsi="宋体"/>
                <w:szCs w:val="21"/>
              </w:rPr>
            </w:pPr>
            <w:r>
              <w:rPr>
                <w:rFonts w:hint="eastAsia" w:ascii="宋体" w:hAnsi="宋体"/>
                <w:szCs w:val="21"/>
              </w:rPr>
              <w:t>1</w:t>
            </w:r>
          </w:p>
        </w:tc>
        <w:tc>
          <w:tcPr>
            <w:tcW w:w="1121" w:type="dxa"/>
            <w:gridSpan w:val="2"/>
            <w:vMerge w:val="restart"/>
            <w:tcBorders>
              <w:top w:val="nil"/>
              <w:left w:val="nil"/>
              <w:bottom w:val="single" w:color="auto" w:sz="4" w:space="0"/>
              <w:right w:val="single" w:color="auto" w:sz="4" w:space="0"/>
            </w:tcBorders>
            <w:noWrap w:val="0"/>
            <w:vAlign w:val="center"/>
          </w:tcPr>
          <w:p w14:paraId="40E75BB7">
            <w:pPr>
              <w:jc w:val="center"/>
              <w:rPr>
                <w:rFonts w:ascii="宋体" w:hAnsi="宋体"/>
                <w:szCs w:val="21"/>
              </w:rPr>
            </w:pPr>
            <w:r>
              <w:rPr>
                <w:rFonts w:hint="eastAsia" w:ascii="宋体" w:hAnsi="宋体"/>
                <w:szCs w:val="21"/>
              </w:rPr>
              <w:t>学历资历</w:t>
            </w:r>
          </w:p>
          <w:p w14:paraId="2E941FBE">
            <w:pPr>
              <w:jc w:val="center"/>
              <w:rPr>
                <w:rFonts w:ascii="宋体" w:hAnsi="宋体"/>
                <w:szCs w:val="21"/>
              </w:rPr>
            </w:pPr>
            <w:r>
              <w:rPr>
                <w:rFonts w:hint="eastAsia" w:ascii="宋体" w:hAnsi="宋体"/>
                <w:szCs w:val="21"/>
              </w:rPr>
              <w:t>（第一学历和最高学历）</w:t>
            </w:r>
          </w:p>
        </w:tc>
        <w:tc>
          <w:tcPr>
            <w:tcW w:w="2607" w:type="dxa"/>
            <w:gridSpan w:val="5"/>
            <w:tcBorders>
              <w:top w:val="single" w:color="auto" w:sz="4" w:space="0"/>
              <w:left w:val="nil"/>
              <w:bottom w:val="single" w:color="auto" w:sz="4" w:space="0"/>
              <w:right w:val="single" w:color="auto" w:sz="4" w:space="0"/>
            </w:tcBorders>
            <w:noWrap w:val="0"/>
            <w:vAlign w:val="center"/>
          </w:tcPr>
          <w:p w14:paraId="3596B9D4">
            <w:pPr>
              <w:jc w:val="center"/>
              <w:rPr>
                <w:rFonts w:ascii="宋体" w:hAnsi="宋体"/>
                <w:szCs w:val="21"/>
              </w:rPr>
            </w:pPr>
            <w:r>
              <w:rPr>
                <w:rFonts w:hint="eastAsia" w:ascii="宋体" w:hAnsi="宋体"/>
                <w:szCs w:val="21"/>
              </w:rPr>
              <w:t>毕业时间</w:t>
            </w:r>
          </w:p>
        </w:tc>
        <w:tc>
          <w:tcPr>
            <w:tcW w:w="1466" w:type="dxa"/>
            <w:gridSpan w:val="4"/>
            <w:tcBorders>
              <w:top w:val="single" w:color="auto" w:sz="4" w:space="0"/>
              <w:left w:val="nil"/>
              <w:bottom w:val="single" w:color="auto" w:sz="4" w:space="0"/>
              <w:right w:val="single" w:color="auto" w:sz="4" w:space="0"/>
            </w:tcBorders>
            <w:noWrap w:val="0"/>
            <w:vAlign w:val="center"/>
          </w:tcPr>
          <w:p w14:paraId="2A93955B">
            <w:pPr>
              <w:jc w:val="center"/>
              <w:rPr>
                <w:rFonts w:ascii="宋体" w:hAnsi="宋体"/>
                <w:szCs w:val="21"/>
              </w:rPr>
            </w:pPr>
            <w:r>
              <w:rPr>
                <w:rFonts w:hint="eastAsia" w:ascii="宋体" w:hAnsi="宋体"/>
                <w:szCs w:val="21"/>
              </w:rPr>
              <w:t>学</w:t>
            </w:r>
            <w:r>
              <w:rPr>
                <w:szCs w:val="21"/>
              </w:rPr>
              <w:t xml:space="preserve">     </w:t>
            </w:r>
            <w:r>
              <w:rPr>
                <w:rFonts w:hint="eastAsia" w:ascii="宋体" w:hAnsi="宋体"/>
                <w:szCs w:val="21"/>
              </w:rPr>
              <w:t>校</w:t>
            </w:r>
          </w:p>
        </w:tc>
        <w:tc>
          <w:tcPr>
            <w:tcW w:w="1464" w:type="dxa"/>
            <w:gridSpan w:val="2"/>
            <w:tcBorders>
              <w:top w:val="single" w:color="auto" w:sz="4" w:space="0"/>
              <w:left w:val="nil"/>
              <w:bottom w:val="single" w:color="auto" w:sz="4" w:space="0"/>
              <w:right w:val="single" w:color="auto" w:sz="4" w:space="0"/>
            </w:tcBorders>
            <w:noWrap w:val="0"/>
            <w:vAlign w:val="center"/>
          </w:tcPr>
          <w:p w14:paraId="5217908E">
            <w:pPr>
              <w:jc w:val="center"/>
              <w:rPr>
                <w:rFonts w:ascii="宋体" w:hAnsi="宋体"/>
                <w:szCs w:val="21"/>
              </w:rPr>
            </w:pPr>
            <w:r>
              <w:rPr>
                <w:rFonts w:hint="eastAsia" w:ascii="宋体" w:hAnsi="宋体"/>
                <w:szCs w:val="21"/>
              </w:rPr>
              <w:t>专    业</w:t>
            </w:r>
          </w:p>
        </w:tc>
        <w:tc>
          <w:tcPr>
            <w:tcW w:w="1465" w:type="dxa"/>
            <w:gridSpan w:val="2"/>
            <w:tcBorders>
              <w:top w:val="single" w:color="auto" w:sz="4" w:space="0"/>
              <w:left w:val="nil"/>
              <w:bottom w:val="single" w:color="auto" w:sz="4" w:space="0"/>
              <w:right w:val="single" w:color="auto" w:sz="4" w:space="0"/>
            </w:tcBorders>
            <w:noWrap w:val="0"/>
            <w:vAlign w:val="center"/>
          </w:tcPr>
          <w:p w14:paraId="47A5D7D4">
            <w:pPr>
              <w:jc w:val="center"/>
              <w:rPr>
                <w:rFonts w:ascii="宋体" w:hAnsi="宋体"/>
                <w:szCs w:val="21"/>
              </w:rPr>
            </w:pPr>
            <w:r>
              <w:rPr>
                <w:rFonts w:hint="eastAsia" w:ascii="宋体" w:hAnsi="宋体"/>
                <w:szCs w:val="21"/>
              </w:rPr>
              <w:t>学历程度</w:t>
            </w:r>
          </w:p>
        </w:tc>
        <w:tc>
          <w:tcPr>
            <w:tcW w:w="1035" w:type="dxa"/>
            <w:tcBorders>
              <w:top w:val="single" w:color="auto" w:sz="4" w:space="0"/>
              <w:left w:val="nil"/>
              <w:bottom w:val="single" w:color="auto" w:sz="4" w:space="0"/>
              <w:right w:val="single" w:color="auto" w:sz="4" w:space="0"/>
            </w:tcBorders>
            <w:noWrap w:val="0"/>
            <w:vAlign w:val="center"/>
          </w:tcPr>
          <w:p w14:paraId="49AC1547">
            <w:pPr>
              <w:jc w:val="center"/>
              <w:rPr>
                <w:rFonts w:ascii="宋体" w:hAnsi="宋体"/>
                <w:szCs w:val="21"/>
              </w:rPr>
            </w:pPr>
            <w:r>
              <w:rPr>
                <w:rFonts w:hint="eastAsia" w:ascii="宋体" w:hAnsi="宋体"/>
                <w:szCs w:val="21"/>
              </w:rPr>
              <w:t>学   位</w:t>
            </w:r>
          </w:p>
        </w:tc>
      </w:tr>
      <w:tr w14:paraId="5CF7239D">
        <w:tblPrEx>
          <w:tblCellMar>
            <w:top w:w="0" w:type="dxa"/>
            <w:left w:w="108" w:type="dxa"/>
            <w:bottom w:w="0" w:type="dxa"/>
            <w:right w:w="108" w:type="dxa"/>
          </w:tblCellMar>
        </w:tblPrEx>
        <w:trPr>
          <w:gridBefore w:val="1"/>
          <w:wBefore w:w="10" w:type="dxa"/>
          <w:trHeight w:val="205" w:hRule="atLeast"/>
          <w:jc w:val="center"/>
        </w:trPr>
        <w:tc>
          <w:tcPr>
            <w:tcW w:w="663" w:type="dxa"/>
            <w:vMerge w:val="continue"/>
            <w:tcBorders>
              <w:top w:val="nil"/>
              <w:left w:val="single" w:color="auto" w:sz="4" w:space="0"/>
              <w:bottom w:val="single" w:color="auto" w:sz="4" w:space="0"/>
              <w:right w:val="single" w:color="auto" w:sz="4" w:space="0"/>
            </w:tcBorders>
            <w:noWrap w:val="0"/>
            <w:vAlign w:val="center"/>
          </w:tcPr>
          <w:p w14:paraId="16A512C7">
            <w:pPr>
              <w:widowControl/>
              <w:jc w:val="left"/>
              <w:rPr>
                <w:rFonts w:ascii="宋体" w:hAnsi="宋体"/>
                <w:szCs w:val="21"/>
              </w:rPr>
            </w:pPr>
          </w:p>
        </w:tc>
        <w:tc>
          <w:tcPr>
            <w:tcW w:w="1121" w:type="dxa"/>
            <w:gridSpan w:val="2"/>
            <w:vMerge w:val="continue"/>
            <w:tcBorders>
              <w:top w:val="nil"/>
              <w:left w:val="nil"/>
              <w:bottom w:val="single" w:color="auto" w:sz="4" w:space="0"/>
              <w:right w:val="single" w:color="auto" w:sz="4" w:space="0"/>
            </w:tcBorders>
            <w:noWrap w:val="0"/>
            <w:vAlign w:val="center"/>
          </w:tcPr>
          <w:p w14:paraId="32BFBBAF">
            <w:pPr>
              <w:widowControl/>
              <w:jc w:val="left"/>
              <w:rPr>
                <w:rFonts w:ascii="宋体" w:hAnsi="宋体"/>
                <w:szCs w:val="21"/>
              </w:rPr>
            </w:pPr>
          </w:p>
        </w:tc>
        <w:tc>
          <w:tcPr>
            <w:tcW w:w="2607" w:type="dxa"/>
            <w:gridSpan w:val="5"/>
            <w:tcBorders>
              <w:top w:val="single" w:color="auto" w:sz="4" w:space="0"/>
              <w:left w:val="nil"/>
              <w:bottom w:val="single" w:color="auto" w:sz="4" w:space="0"/>
              <w:right w:val="single" w:color="auto" w:sz="4" w:space="0"/>
            </w:tcBorders>
            <w:noWrap w:val="0"/>
            <w:vAlign w:val="center"/>
          </w:tcPr>
          <w:p w14:paraId="72353BBF">
            <w:pPr>
              <w:rPr>
                <w:rFonts w:ascii="宋体" w:hAnsi="宋体"/>
                <w:szCs w:val="21"/>
              </w:rPr>
            </w:pPr>
            <w:r>
              <w:rPr>
                <w:rFonts w:hint="eastAsia" w:ascii="宋体" w:hAnsi="宋体"/>
                <w:szCs w:val="21"/>
              </w:rPr>
              <w:t>2008.7.1</w:t>
            </w:r>
          </w:p>
        </w:tc>
        <w:tc>
          <w:tcPr>
            <w:tcW w:w="1466" w:type="dxa"/>
            <w:gridSpan w:val="4"/>
            <w:tcBorders>
              <w:top w:val="single" w:color="auto" w:sz="4" w:space="0"/>
              <w:left w:val="nil"/>
              <w:bottom w:val="single" w:color="auto" w:sz="4" w:space="0"/>
              <w:right w:val="single" w:color="auto" w:sz="4" w:space="0"/>
            </w:tcBorders>
            <w:noWrap w:val="0"/>
            <w:vAlign w:val="center"/>
          </w:tcPr>
          <w:p w14:paraId="03C70DDB">
            <w:pPr>
              <w:rPr>
                <w:rFonts w:ascii="宋体" w:hAnsi="宋体"/>
                <w:szCs w:val="21"/>
              </w:rPr>
            </w:pPr>
            <w:r>
              <w:rPr>
                <w:rFonts w:hint="eastAsia" w:ascii="宋体" w:hAnsi="宋体"/>
                <w:szCs w:val="21"/>
              </w:rPr>
              <w:t>河北工业大学城市学院</w:t>
            </w:r>
          </w:p>
        </w:tc>
        <w:tc>
          <w:tcPr>
            <w:tcW w:w="1464" w:type="dxa"/>
            <w:gridSpan w:val="2"/>
            <w:tcBorders>
              <w:top w:val="single" w:color="auto" w:sz="4" w:space="0"/>
              <w:left w:val="nil"/>
              <w:bottom w:val="single" w:color="auto" w:sz="4" w:space="0"/>
              <w:right w:val="single" w:color="auto" w:sz="4" w:space="0"/>
            </w:tcBorders>
            <w:noWrap w:val="0"/>
            <w:vAlign w:val="center"/>
          </w:tcPr>
          <w:p w14:paraId="192C82BA">
            <w:pPr>
              <w:rPr>
                <w:rFonts w:ascii="宋体" w:hAnsi="宋体"/>
                <w:szCs w:val="21"/>
              </w:rPr>
            </w:pPr>
            <w:r>
              <w:rPr>
                <w:rFonts w:hint="eastAsia" w:ascii="宋体" w:hAnsi="宋体"/>
                <w:szCs w:val="21"/>
              </w:rPr>
              <w:t>软件工程</w:t>
            </w:r>
          </w:p>
        </w:tc>
        <w:tc>
          <w:tcPr>
            <w:tcW w:w="1465" w:type="dxa"/>
            <w:gridSpan w:val="2"/>
            <w:tcBorders>
              <w:top w:val="single" w:color="auto" w:sz="4" w:space="0"/>
              <w:left w:val="nil"/>
              <w:bottom w:val="single" w:color="auto" w:sz="4" w:space="0"/>
              <w:right w:val="single" w:color="auto" w:sz="4" w:space="0"/>
            </w:tcBorders>
            <w:noWrap w:val="0"/>
            <w:vAlign w:val="center"/>
          </w:tcPr>
          <w:p w14:paraId="5DB8CD7A">
            <w:pPr>
              <w:rPr>
                <w:rFonts w:hint="eastAsia" w:ascii="宋体" w:hAnsi="宋体"/>
                <w:szCs w:val="21"/>
              </w:rPr>
            </w:pPr>
            <w:r>
              <w:rPr>
                <w:rFonts w:hint="eastAsia" w:ascii="宋体" w:hAnsi="宋体"/>
                <w:szCs w:val="21"/>
              </w:rPr>
              <w:t>本科</w:t>
            </w:r>
          </w:p>
        </w:tc>
        <w:tc>
          <w:tcPr>
            <w:tcW w:w="1035" w:type="dxa"/>
            <w:tcBorders>
              <w:top w:val="single" w:color="auto" w:sz="4" w:space="0"/>
              <w:left w:val="nil"/>
              <w:bottom w:val="single" w:color="auto" w:sz="4" w:space="0"/>
              <w:right w:val="single" w:color="auto" w:sz="4" w:space="0"/>
            </w:tcBorders>
            <w:noWrap w:val="0"/>
            <w:vAlign w:val="center"/>
          </w:tcPr>
          <w:p w14:paraId="4AEE9BBB">
            <w:pPr>
              <w:rPr>
                <w:rFonts w:hint="eastAsia" w:ascii="宋体" w:hAnsi="宋体"/>
                <w:szCs w:val="21"/>
              </w:rPr>
            </w:pPr>
            <w:r>
              <w:rPr>
                <w:rFonts w:hint="eastAsia" w:ascii="宋体" w:hAnsi="宋体"/>
                <w:szCs w:val="21"/>
              </w:rPr>
              <w:t>工学学士</w:t>
            </w:r>
          </w:p>
        </w:tc>
      </w:tr>
      <w:tr w14:paraId="2A34DCD9">
        <w:tblPrEx>
          <w:tblCellMar>
            <w:top w:w="0" w:type="dxa"/>
            <w:left w:w="108" w:type="dxa"/>
            <w:bottom w:w="0" w:type="dxa"/>
            <w:right w:w="108" w:type="dxa"/>
          </w:tblCellMar>
        </w:tblPrEx>
        <w:trPr>
          <w:gridBefore w:val="1"/>
          <w:wBefore w:w="10" w:type="dxa"/>
          <w:trHeight w:val="205" w:hRule="atLeast"/>
          <w:jc w:val="center"/>
        </w:trPr>
        <w:tc>
          <w:tcPr>
            <w:tcW w:w="663" w:type="dxa"/>
            <w:vMerge w:val="continue"/>
            <w:tcBorders>
              <w:top w:val="nil"/>
              <w:left w:val="single" w:color="auto" w:sz="4" w:space="0"/>
              <w:bottom w:val="single" w:color="auto" w:sz="4" w:space="0"/>
              <w:right w:val="single" w:color="auto" w:sz="4" w:space="0"/>
            </w:tcBorders>
            <w:noWrap w:val="0"/>
            <w:vAlign w:val="center"/>
          </w:tcPr>
          <w:p w14:paraId="55A32581">
            <w:pPr>
              <w:widowControl/>
              <w:jc w:val="left"/>
              <w:rPr>
                <w:rFonts w:ascii="宋体" w:hAnsi="宋体"/>
                <w:szCs w:val="21"/>
              </w:rPr>
            </w:pPr>
          </w:p>
        </w:tc>
        <w:tc>
          <w:tcPr>
            <w:tcW w:w="1121" w:type="dxa"/>
            <w:gridSpan w:val="2"/>
            <w:vMerge w:val="continue"/>
            <w:tcBorders>
              <w:top w:val="nil"/>
              <w:left w:val="nil"/>
              <w:bottom w:val="single" w:color="auto" w:sz="4" w:space="0"/>
              <w:right w:val="single" w:color="auto" w:sz="4" w:space="0"/>
            </w:tcBorders>
            <w:noWrap w:val="0"/>
            <w:vAlign w:val="center"/>
          </w:tcPr>
          <w:p w14:paraId="053871A4">
            <w:pPr>
              <w:widowControl/>
              <w:jc w:val="left"/>
              <w:rPr>
                <w:rFonts w:ascii="宋体" w:hAnsi="宋体"/>
                <w:szCs w:val="21"/>
              </w:rPr>
            </w:pPr>
          </w:p>
        </w:tc>
        <w:tc>
          <w:tcPr>
            <w:tcW w:w="2607" w:type="dxa"/>
            <w:gridSpan w:val="5"/>
            <w:tcBorders>
              <w:top w:val="single" w:color="auto" w:sz="4" w:space="0"/>
              <w:left w:val="nil"/>
              <w:bottom w:val="single" w:color="auto" w:sz="4" w:space="0"/>
              <w:right w:val="single" w:color="auto" w:sz="4" w:space="0"/>
            </w:tcBorders>
            <w:noWrap w:val="0"/>
            <w:vAlign w:val="center"/>
          </w:tcPr>
          <w:p w14:paraId="69DDAFEA">
            <w:pPr>
              <w:rPr>
                <w:rFonts w:ascii="宋体" w:hAnsi="宋体"/>
                <w:szCs w:val="21"/>
              </w:rPr>
            </w:pPr>
            <w:r>
              <w:rPr>
                <w:rFonts w:hint="eastAsia" w:ascii="宋体" w:hAnsi="宋体"/>
                <w:szCs w:val="21"/>
              </w:rPr>
              <w:t>2011.6.26</w:t>
            </w:r>
          </w:p>
        </w:tc>
        <w:tc>
          <w:tcPr>
            <w:tcW w:w="1466" w:type="dxa"/>
            <w:gridSpan w:val="4"/>
            <w:tcBorders>
              <w:top w:val="single" w:color="auto" w:sz="4" w:space="0"/>
              <w:left w:val="nil"/>
              <w:bottom w:val="single" w:color="auto" w:sz="4" w:space="0"/>
              <w:right w:val="single" w:color="auto" w:sz="4" w:space="0"/>
            </w:tcBorders>
            <w:noWrap w:val="0"/>
            <w:vAlign w:val="center"/>
          </w:tcPr>
          <w:p w14:paraId="1C680695">
            <w:pPr>
              <w:rPr>
                <w:rFonts w:ascii="宋体" w:hAnsi="宋体"/>
                <w:szCs w:val="21"/>
              </w:rPr>
            </w:pPr>
            <w:r>
              <w:rPr>
                <w:rFonts w:hint="eastAsia" w:ascii="宋体" w:hAnsi="宋体"/>
                <w:szCs w:val="21"/>
              </w:rPr>
              <w:t>陕西师范大学</w:t>
            </w:r>
          </w:p>
        </w:tc>
        <w:tc>
          <w:tcPr>
            <w:tcW w:w="1464" w:type="dxa"/>
            <w:gridSpan w:val="2"/>
            <w:tcBorders>
              <w:top w:val="single" w:color="auto" w:sz="4" w:space="0"/>
              <w:left w:val="nil"/>
              <w:bottom w:val="single" w:color="auto" w:sz="4" w:space="0"/>
              <w:right w:val="single" w:color="auto" w:sz="4" w:space="0"/>
            </w:tcBorders>
            <w:noWrap w:val="0"/>
            <w:vAlign w:val="center"/>
          </w:tcPr>
          <w:p w14:paraId="1A1689F3">
            <w:pPr>
              <w:rPr>
                <w:rFonts w:ascii="宋体" w:hAnsi="宋体"/>
                <w:szCs w:val="21"/>
              </w:rPr>
            </w:pPr>
            <w:r>
              <w:rPr>
                <w:rFonts w:hint="eastAsia" w:ascii="宋体" w:hAnsi="宋体"/>
                <w:szCs w:val="21"/>
              </w:rPr>
              <w:t>教育学原理</w:t>
            </w:r>
          </w:p>
        </w:tc>
        <w:tc>
          <w:tcPr>
            <w:tcW w:w="1465" w:type="dxa"/>
            <w:gridSpan w:val="2"/>
            <w:tcBorders>
              <w:top w:val="single" w:color="auto" w:sz="4" w:space="0"/>
              <w:left w:val="nil"/>
              <w:bottom w:val="single" w:color="auto" w:sz="4" w:space="0"/>
              <w:right w:val="single" w:color="auto" w:sz="4" w:space="0"/>
            </w:tcBorders>
            <w:noWrap w:val="0"/>
            <w:vAlign w:val="center"/>
          </w:tcPr>
          <w:p w14:paraId="5E6CE8F4">
            <w:pPr>
              <w:rPr>
                <w:rFonts w:hint="eastAsia" w:ascii="宋体" w:hAnsi="宋体"/>
                <w:szCs w:val="21"/>
              </w:rPr>
            </w:pPr>
            <w:r>
              <w:rPr>
                <w:rFonts w:hint="eastAsia" w:ascii="宋体" w:hAnsi="宋体"/>
                <w:szCs w:val="21"/>
              </w:rPr>
              <w:t>研究生</w:t>
            </w:r>
          </w:p>
        </w:tc>
        <w:tc>
          <w:tcPr>
            <w:tcW w:w="1035" w:type="dxa"/>
            <w:tcBorders>
              <w:top w:val="single" w:color="auto" w:sz="4" w:space="0"/>
              <w:left w:val="nil"/>
              <w:bottom w:val="single" w:color="auto" w:sz="4" w:space="0"/>
              <w:right w:val="single" w:color="auto" w:sz="4" w:space="0"/>
            </w:tcBorders>
            <w:noWrap w:val="0"/>
            <w:vAlign w:val="center"/>
          </w:tcPr>
          <w:p w14:paraId="746A16E3">
            <w:pPr>
              <w:rPr>
                <w:rFonts w:ascii="宋体" w:hAnsi="宋体"/>
                <w:szCs w:val="21"/>
              </w:rPr>
            </w:pPr>
            <w:r>
              <w:rPr>
                <w:rFonts w:hint="eastAsia" w:ascii="宋体" w:hAnsi="宋体"/>
                <w:szCs w:val="21"/>
              </w:rPr>
              <w:t>教育学硕士</w:t>
            </w:r>
          </w:p>
        </w:tc>
      </w:tr>
      <w:tr w14:paraId="583CE865">
        <w:tblPrEx>
          <w:tblCellMar>
            <w:top w:w="0" w:type="dxa"/>
            <w:left w:w="108" w:type="dxa"/>
            <w:bottom w:w="0" w:type="dxa"/>
            <w:right w:w="108" w:type="dxa"/>
          </w:tblCellMar>
        </w:tblPrEx>
        <w:trPr>
          <w:gridBefore w:val="1"/>
          <w:wBefore w:w="10" w:type="dxa"/>
          <w:trHeight w:val="205" w:hRule="atLeast"/>
          <w:jc w:val="center"/>
        </w:trPr>
        <w:tc>
          <w:tcPr>
            <w:tcW w:w="663" w:type="dxa"/>
            <w:vMerge w:val="continue"/>
            <w:tcBorders>
              <w:top w:val="nil"/>
              <w:left w:val="single" w:color="auto" w:sz="4" w:space="0"/>
              <w:bottom w:val="single" w:color="auto" w:sz="4" w:space="0"/>
              <w:right w:val="single" w:color="auto" w:sz="4" w:space="0"/>
            </w:tcBorders>
            <w:noWrap w:val="0"/>
            <w:vAlign w:val="center"/>
          </w:tcPr>
          <w:p w14:paraId="1681A47E">
            <w:pPr>
              <w:widowControl/>
              <w:jc w:val="left"/>
              <w:rPr>
                <w:rFonts w:ascii="宋体" w:hAnsi="宋体"/>
                <w:szCs w:val="21"/>
              </w:rPr>
            </w:pPr>
          </w:p>
        </w:tc>
        <w:tc>
          <w:tcPr>
            <w:tcW w:w="1121" w:type="dxa"/>
            <w:gridSpan w:val="2"/>
            <w:vMerge w:val="continue"/>
            <w:tcBorders>
              <w:top w:val="nil"/>
              <w:left w:val="nil"/>
              <w:bottom w:val="single" w:color="auto" w:sz="4" w:space="0"/>
              <w:right w:val="single" w:color="auto" w:sz="4" w:space="0"/>
            </w:tcBorders>
            <w:noWrap w:val="0"/>
            <w:vAlign w:val="center"/>
          </w:tcPr>
          <w:p w14:paraId="0F714171">
            <w:pPr>
              <w:widowControl/>
              <w:jc w:val="left"/>
              <w:rPr>
                <w:rFonts w:ascii="宋体" w:hAnsi="宋体"/>
                <w:szCs w:val="21"/>
              </w:rPr>
            </w:pPr>
          </w:p>
        </w:tc>
        <w:tc>
          <w:tcPr>
            <w:tcW w:w="2607" w:type="dxa"/>
            <w:gridSpan w:val="5"/>
            <w:tcBorders>
              <w:top w:val="single" w:color="auto" w:sz="4" w:space="0"/>
              <w:left w:val="nil"/>
              <w:bottom w:val="single" w:color="auto" w:sz="4" w:space="0"/>
              <w:right w:val="single" w:color="auto" w:sz="4" w:space="0"/>
            </w:tcBorders>
            <w:noWrap w:val="0"/>
            <w:vAlign w:val="center"/>
          </w:tcPr>
          <w:p w14:paraId="7F401E15">
            <w:pPr>
              <w:rPr>
                <w:rFonts w:ascii="宋体" w:hAnsi="宋体"/>
                <w:szCs w:val="21"/>
              </w:rPr>
            </w:pPr>
            <w:r>
              <w:rPr>
                <w:rFonts w:hint="eastAsia" w:ascii="宋体" w:hAnsi="宋体"/>
                <w:szCs w:val="21"/>
              </w:rPr>
              <w:t>取得现任职资格年限</w:t>
            </w:r>
          </w:p>
        </w:tc>
        <w:tc>
          <w:tcPr>
            <w:tcW w:w="5430" w:type="dxa"/>
            <w:gridSpan w:val="9"/>
            <w:tcBorders>
              <w:top w:val="single" w:color="auto" w:sz="4" w:space="0"/>
              <w:left w:val="nil"/>
              <w:bottom w:val="single" w:color="auto" w:sz="4" w:space="0"/>
              <w:right w:val="single" w:color="auto" w:sz="4" w:space="0"/>
            </w:tcBorders>
            <w:noWrap w:val="0"/>
            <w:vAlign w:val="center"/>
          </w:tcPr>
          <w:p w14:paraId="4DE95335">
            <w:pPr>
              <w:rPr>
                <w:rFonts w:ascii="宋体" w:hAnsi="宋体"/>
                <w:szCs w:val="21"/>
              </w:rPr>
            </w:pPr>
            <w:r>
              <w:rPr>
                <w:rFonts w:hint="eastAsia" w:ascii="宋体" w:hAnsi="宋体"/>
                <w:szCs w:val="21"/>
              </w:rPr>
              <w:t>2014年9月通过确认取得；满</w:t>
            </w:r>
            <w:r>
              <w:rPr>
                <w:rFonts w:hint="eastAsia"/>
                <w:szCs w:val="21"/>
                <w:lang w:val="en-US" w:eastAsia="zh-CN"/>
              </w:rPr>
              <w:t>11</w:t>
            </w:r>
            <w:r>
              <w:rPr>
                <w:rFonts w:hint="eastAsia" w:ascii="宋体" w:hAnsi="宋体"/>
                <w:szCs w:val="21"/>
              </w:rPr>
              <w:t>年</w:t>
            </w:r>
          </w:p>
        </w:tc>
      </w:tr>
      <w:tr w14:paraId="799D8E8E">
        <w:tblPrEx>
          <w:tblCellMar>
            <w:top w:w="0" w:type="dxa"/>
            <w:left w:w="108" w:type="dxa"/>
            <w:bottom w:w="0" w:type="dxa"/>
            <w:right w:w="108" w:type="dxa"/>
          </w:tblCellMar>
        </w:tblPrEx>
        <w:trPr>
          <w:gridBefore w:val="1"/>
          <w:wBefore w:w="10" w:type="dxa"/>
          <w:trHeight w:val="290" w:hRule="atLeast"/>
          <w:jc w:val="center"/>
        </w:trPr>
        <w:tc>
          <w:tcPr>
            <w:tcW w:w="663" w:type="dxa"/>
            <w:tcBorders>
              <w:top w:val="single" w:color="auto" w:sz="4" w:space="0"/>
              <w:left w:val="single" w:color="auto" w:sz="4" w:space="0"/>
              <w:bottom w:val="single" w:color="auto" w:sz="4" w:space="0"/>
              <w:right w:val="single" w:color="auto" w:sz="4" w:space="0"/>
            </w:tcBorders>
            <w:noWrap w:val="0"/>
            <w:vAlign w:val="center"/>
          </w:tcPr>
          <w:p w14:paraId="2C23ECBE">
            <w:pPr>
              <w:rPr>
                <w:rFonts w:ascii="宋体" w:hAnsi="宋体"/>
                <w:szCs w:val="21"/>
              </w:rPr>
            </w:pPr>
            <w:r>
              <w:rPr>
                <w:rFonts w:hint="eastAsia" w:ascii="宋体" w:hAnsi="宋体"/>
                <w:szCs w:val="21"/>
              </w:rPr>
              <w:t>2</w:t>
            </w:r>
          </w:p>
        </w:tc>
        <w:tc>
          <w:tcPr>
            <w:tcW w:w="1121" w:type="dxa"/>
            <w:gridSpan w:val="2"/>
            <w:tcBorders>
              <w:top w:val="single" w:color="auto" w:sz="4" w:space="0"/>
              <w:left w:val="nil"/>
              <w:bottom w:val="single" w:color="auto" w:sz="4" w:space="0"/>
              <w:right w:val="single" w:color="auto" w:sz="4" w:space="0"/>
            </w:tcBorders>
            <w:noWrap w:val="0"/>
            <w:vAlign w:val="center"/>
          </w:tcPr>
          <w:p w14:paraId="072E55C2">
            <w:pPr>
              <w:jc w:val="center"/>
              <w:rPr>
                <w:rFonts w:ascii="宋体" w:hAnsi="宋体"/>
                <w:szCs w:val="21"/>
              </w:rPr>
            </w:pPr>
            <w:r>
              <w:rPr>
                <w:rFonts w:hint="eastAsia" w:ascii="宋体" w:hAnsi="宋体"/>
                <w:szCs w:val="21"/>
              </w:rPr>
              <w:t>年度考核</w:t>
            </w:r>
          </w:p>
        </w:tc>
        <w:tc>
          <w:tcPr>
            <w:tcW w:w="8037" w:type="dxa"/>
            <w:gridSpan w:val="14"/>
            <w:tcBorders>
              <w:top w:val="single" w:color="auto" w:sz="4" w:space="0"/>
              <w:left w:val="nil"/>
              <w:bottom w:val="single" w:color="auto" w:sz="4" w:space="0"/>
              <w:right w:val="single" w:color="auto" w:sz="4" w:space="0"/>
            </w:tcBorders>
            <w:noWrap w:val="0"/>
            <w:vAlign w:val="center"/>
          </w:tcPr>
          <w:p w14:paraId="18FEC918">
            <w:pPr>
              <w:rPr>
                <w:rFonts w:hint="default" w:ascii="宋体" w:hAnsi="宋体" w:eastAsia="宋体"/>
                <w:szCs w:val="21"/>
                <w:lang w:val="en-US" w:eastAsia="zh-CN"/>
              </w:rPr>
            </w:pPr>
            <w:r>
              <w:rPr>
                <w:rFonts w:hint="eastAsia" w:ascii="宋体" w:hAnsi="宋体"/>
                <w:szCs w:val="21"/>
              </w:rPr>
              <w:t>取得现任职资格后，年度考核共1</w:t>
            </w:r>
            <w:r>
              <w:rPr>
                <w:rFonts w:hint="eastAsia" w:ascii="宋体" w:hAnsi="宋体"/>
                <w:szCs w:val="21"/>
                <w:lang w:val="en-US" w:eastAsia="zh-CN"/>
              </w:rPr>
              <w:t>1</w:t>
            </w:r>
            <w:r>
              <w:rPr>
                <w:rFonts w:hint="eastAsia" w:ascii="宋体" w:hAnsi="宋体"/>
                <w:szCs w:val="21"/>
              </w:rPr>
              <w:t xml:space="preserve">次，其中优秀 </w:t>
            </w:r>
            <w:r>
              <w:rPr>
                <w:rFonts w:hint="eastAsia" w:ascii="宋体" w:hAnsi="宋体"/>
                <w:szCs w:val="21"/>
                <w:lang w:val="en-US" w:eastAsia="zh-CN"/>
              </w:rPr>
              <w:t>7</w:t>
            </w:r>
            <w:r>
              <w:rPr>
                <w:rFonts w:hint="eastAsia" w:ascii="宋体" w:hAnsi="宋体"/>
                <w:szCs w:val="21"/>
              </w:rPr>
              <w:t>次，合格</w:t>
            </w:r>
            <w:r>
              <w:rPr>
                <w:rFonts w:hint="eastAsia" w:ascii="宋体" w:hAnsi="宋体"/>
                <w:szCs w:val="21"/>
                <w:lang w:val="en-US" w:eastAsia="zh-CN"/>
              </w:rPr>
              <w:t>4</w:t>
            </w:r>
            <w:r>
              <w:rPr>
                <w:rFonts w:hint="eastAsia" w:ascii="宋体" w:hAnsi="宋体"/>
                <w:szCs w:val="21"/>
              </w:rPr>
              <w:t>次，基本合格及以下0次。何年度优秀：</w:t>
            </w:r>
            <w:r>
              <w:rPr>
                <w:rFonts w:hint="eastAsia"/>
              </w:rPr>
              <w:t>2015、2017、2018、2022、2023</w:t>
            </w:r>
            <w:r>
              <w:rPr>
                <w:rFonts w:hint="eastAsia"/>
                <w:lang w:eastAsia="zh-CN"/>
              </w:rPr>
              <w:t>、</w:t>
            </w:r>
            <w:r>
              <w:rPr>
                <w:rFonts w:hint="eastAsia"/>
                <w:lang w:val="en-US" w:eastAsia="zh-CN"/>
              </w:rPr>
              <w:t>2024、2025</w:t>
            </w:r>
          </w:p>
        </w:tc>
      </w:tr>
      <w:tr w14:paraId="6CBD54FD">
        <w:tblPrEx>
          <w:tblCellMar>
            <w:top w:w="0" w:type="dxa"/>
            <w:left w:w="108" w:type="dxa"/>
            <w:bottom w:w="0" w:type="dxa"/>
            <w:right w:w="108" w:type="dxa"/>
          </w:tblCellMar>
        </w:tblPrEx>
        <w:trPr>
          <w:gridBefore w:val="1"/>
          <w:wBefore w:w="10" w:type="dxa"/>
          <w:trHeight w:val="477" w:hRule="atLeast"/>
          <w:jc w:val="center"/>
        </w:trPr>
        <w:tc>
          <w:tcPr>
            <w:tcW w:w="663" w:type="dxa"/>
            <w:vMerge w:val="restart"/>
            <w:tcBorders>
              <w:top w:val="nil"/>
              <w:left w:val="single" w:color="auto" w:sz="4" w:space="0"/>
              <w:bottom w:val="single" w:color="auto" w:sz="4" w:space="0"/>
              <w:right w:val="single" w:color="auto" w:sz="4" w:space="0"/>
            </w:tcBorders>
            <w:noWrap w:val="0"/>
            <w:vAlign w:val="center"/>
          </w:tcPr>
          <w:p w14:paraId="60E0FF1E">
            <w:pPr>
              <w:rPr>
                <w:rFonts w:ascii="宋体" w:hAnsi="宋体"/>
                <w:szCs w:val="21"/>
              </w:rPr>
            </w:pPr>
            <w:r>
              <w:rPr>
                <w:rFonts w:hint="eastAsia" w:ascii="宋体" w:hAnsi="宋体"/>
                <w:szCs w:val="21"/>
              </w:rPr>
              <w:t>3</w:t>
            </w:r>
          </w:p>
        </w:tc>
        <w:tc>
          <w:tcPr>
            <w:tcW w:w="1121" w:type="dxa"/>
            <w:gridSpan w:val="2"/>
            <w:vMerge w:val="restart"/>
            <w:tcBorders>
              <w:top w:val="nil"/>
              <w:left w:val="nil"/>
              <w:bottom w:val="single" w:color="auto" w:sz="4" w:space="0"/>
              <w:right w:val="single" w:color="auto" w:sz="4" w:space="0"/>
            </w:tcBorders>
            <w:noWrap w:val="0"/>
            <w:vAlign w:val="center"/>
          </w:tcPr>
          <w:p w14:paraId="2EB889ED">
            <w:pPr>
              <w:rPr>
                <w:rFonts w:ascii="宋体" w:hAnsi="宋体"/>
                <w:szCs w:val="21"/>
              </w:rPr>
            </w:pPr>
            <w:r>
              <w:rPr>
                <w:rFonts w:hint="eastAsia" w:ascii="宋体" w:hAnsi="宋体"/>
                <w:szCs w:val="21"/>
              </w:rPr>
              <w:t>专业技术工作经历（能力）</w:t>
            </w:r>
          </w:p>
        </w:tc>
        <w:tc>
          <w:tcPr>
            <w:tcW w:w="2727" w:type="dxa"/>
            <w:gridSpan w:val="6"/>
            <w:tcBorders>
              <w:top w:val="single" w:color="auto" w:sz="4" w:space="0"/>
              <w:left w:val="nil"/>
              <w:bottom w:val="single" w:color="auto" w:sz="4" w:space="0"/>
              <w:right w:val="single" w:color="auto" w:sz="4" w:space="0"/>
            </w:tcBorders>
            <w:noWrap w:val="0"/>
            <w:vAlign w:val="center"/>
          </w:tcPr>
          <w:p w14:paraId="2E91B5AB">
            <w:pPr>
              <w:rPr>
                <w:rFonts w:ascii="宋体" w:hAnsi="宋体"/>
                <w:szCs w:val="21"/>
              </w:rPr>
            </w:pPr>
            <w:r>
              <w:rPr>
                <w:rFonts w:hint="eastAsia" w:ascii="宋体" w:hAnsi="宋体"/>
                <w:szCs w:val="21"/>
              </w:rPr>
              <w:t>从事专业技术工作年限</w:t>
            </w:r>
          </w:p>
        </w:tc>
        <w:tc>
          <w:tcPr>
            <w:tcW w:w="5310" w:type="dxa"/>
            <w:gridSpan w:val="8"/>
            <w:tcBorders>
              <w:top w:val="single" w:color="auto" w:sz="4" w:space="0"/>
              <w:left w:val="nil"/>
              <w:bottom w:val="single" w:color="auto" w:sz="4" w:space="0"/>
              <w:right w:val="single" w:color="auto" w:sz="4" w:space="0"/>
            </w:tcBorders>
            <w:noWrap w:val="0"/>
            <w:vAlign w:val="center"/>
          </w:tcPr>
          <w:p w14:paraId="6B621D86">
            <w:pPr>
              <w:ind w:firstLine="420" w:firstLineChars="200"/>
              <w:rPr>
                <w:rFonts w:ascii="宋体" w:hAnsi="宋体"/>
                <w:szCs w:val="21"/>
              </w:rPr>
            </w:pPr>
            <w:r>
              <w:rPr>
                <w:rFonts w:hint="eastAsia" w:ascii="宋体" w:hAnsi="宋体"/>
                <w:szCs w:val="21"/>
              </w:rPr>
              <w:t>2011年</w:t>
            </w:r>
            <w:r>
              <w:rPr>
                <w:rFonts w:hint="eastAsia"/>
                <w:szCs w:val="21"/>
              </w:rPr>
              <w:t>9</w:t>
            </w:r>
            <w:r>
              <w:rPr>
                <w:rFonts w:hint="eastAsia" w:ascii="宋体" w:hAnsi="宋体"/>
                <w:szCs w:val="21"/>
              </w:rPr>
              <w:t>月至</w:t>
            </w:r>
            <w:r>
              <w:rPr>
                <w:rFonts w:hint="eastAsia"/>
                <w:szCs w:val="21"/>
              </w:rPr>
              <w:t>202</w:t>
            </w:r>
            <w:r>
              <w:rPr>
                <w:rFonts w:hint="eastAsia"/>
                <w:szCs w:val="21"/>
                <w:lang w:val="en-US" w:eastAsia="zh-CN"/>
              </w:rPr>
              <w:t>6</w:t>
            </w:r>
            <w:r>
              <w:rPr>
                <w:rFonts w:hint="eastAsia" w:ascii="宋体" w:hAnsi="宋体"/>
                <w:szCs w:val="21"/>
              </w:rPr>
              <w:t>年</w:t>
            </w:r>
            <w:r>
              <w:rPr>
                <w:rFonts w:hint="eastAsia"/>
                <w:szCs w:val="21"/>
              </w:rPr>
              <w:t>7</w:t>
            </w:r>
            <w:r>
              <w:rPr>
                <w:rFonts w:hint="eastAsia" w:ascii="宋体" w:hAnsi="宋体"/>
                <w:szCs w:val="21"/>
              </w:rPr>
              <w:t>月，满</w:t>
            </w:r>
            <w:r>
              <w:rPr>
                <w:rFonts w:hint="eastAsia"/>
                <w:szCs w:val="21"/>
              </w:rPr>
              <w:t>1</w:t>
            </w:r>
            <w:r>
              <w:rPr>
                <w:rFonts w:hint="eastAsia"/>
                <w:szCs w:val="21"/>
                <w:lang w:val="en-US" w:eastAsia="zh-CN"/>
              </w:rPr>
              <w:t>4</w:t>
            </w:r>
            <w:r>
              <w:rPr>
                <w:rFonts w:hint="eastAsia" w:ascii="宋体" w:hAnsi="宋体"/>
                <w:szCs w:val="21"/>
              </w:rPr>
              <w:t>年</w:t>
            </w:r>
          </w:p>
        </w:tc>
      </w:tr>
      <w:tr w14:paraId="544CA874">
        <w:tblPrEx>
          <w:tblCellMar>
            <w:top w:w="0" w:type="dxa"/>
            <w:left w:w="108" w:type="dxa"/>
            <w:bottom w:w="0" w:type="dxa"/>
            <w:right w:w="108" w:type="dxa"/>
          </w:tblCellMar>
        </w:tblPrEx>
        <w:trPr>
          <w:gridBefore w:val="1"/>
          <w:wBefore w:w="10" w:type="dxa"/>
          <w:trHeight w:val="465" w:hRule="atLeast"/>
          <w:jc w:val="center"/>
        </w:trPr>
        <w:tc>
          <w:tcPr>
            <w:tcW w:w="663" w:type="dxa"/>
            <w:vMerge w:val="continue"/>
            <w:tcBorders>
              <w:top w:val="nil"/>
              <w:left w:val="single" w:color="auto" w:sz="4" w:space="0"/>
              <w:bottom w:val="single" w:color="auto" w:sz="4" w:space="0"/>
              <w:right w:val="single" w:color="auto" w:sz="4" w:space="0"/>
            </w:tcBorders>
            <w:noWrap w:val="0"/>
            <w:vAlign w:val="center"/>
          </w:tcPr>
          <w:p w14:paraId="2D9CF00E">
            <w:pPr>
              <w:widowControl/>
              <w:jc w:val="left"/>
              <w:rPr>
                <w:rFonts w:ascii="宋体" w:hAnsi="宋体"/>
                <w:szCs w:val="21"/>
              </w:rPr>
            </w:pPr>
          </w:p>
        </w:tc>
        <w:tc>
          <w:tcPr>
            <w:tcW w:w="1121" w:type="dxa"/>
            <w:gridSpan w:val="2"/>
            <w:vMerge w:val="continue"/>
            <w:tcBorders>
              <w:top w:val="nil"/>
              <w:left w:val="nil"/>
              <w:bottom w:val="single" w:color="auto" w:sz="4" w:space="0"/>
              <w:right w:val="single" w:color="auto" w:sz="4" w:space="0"/>
            </w:tcBorders>
            <w:noWrap w:val="0"/>
            <w:vAlign w:val="center"/>
          </w:tcPr>
          <w:p w14:paraId="1500296C">
            <w:pPr>
              <w:widowControl/>
              <w:jc w:val="left"/>
              <w:rPr>
                <w:rFonts w:ascii="宋体" w:hAnsi="宋体"/>
                <w:szCs w:val="21"/>
              </w:rPr>
            </w:pPr>
          </w:p>
        </w:tc>
        <w:tc>
          <w:tcPr>
            <w:tcW w:w="2727" w:type="dxa"/>
            <w:gridSpan w:val="6"/>
            <w:tcBorders>
              <w:top w:val="single" w:color="auto" w:sz="4" w:space="0"/>
              <w:left w:val="nil"/>
              <w:bottom w:val="single" w:color="auto" w:sz="4" w:space="0"/>
              <w:right w:val="single" w:color="auto" w:sz="4" w:space="0"/>
            </w:tcBorders>
            <w:noWrap w:val="0"/>
            <w:vAlign w:val="center"/>
          </w:tcPr>
          <w:p w14:paraId="16AE2B13">
            <w:pPr>
              <w:rPr>
                <w:rFonts w:hint="eastAsia" w:ascii="宋体" w:hAnsi="宋体"/>
                <w:szCs w:val="21"/>
              </w:rPr>
            </w:pPr>
            <w:r>
              <w:rPr>
                <w:rFonts w:hint="eastAsia" w:ascii="宋体" w:hAnsi="宋体"/>
                <w:szCs w:val="21"/>
              </w:rPr>
              <w:t>取得现任资格后</w:t>
            </w:r>
          </w:p>
          <w:p w14:paraId="0E93D45E">
            <w:pPr>
              <w:rPr>
                <w:rFonts w:ascii="宋体" w:hAnsi="宋体"/>
                <w:szCs w:val="21"/>
              </w:rPr>
            </w:pPr>
            <w:r>
              <w:rPr>
                <w:rFonts w:hint="eastAsia" w:ascii="宋体" w:hAnsi="宋体"/>
                <w:szCs w:val="21"/>
              </w:rPr>
              <w:t>基层工作年限</w:t>
            </w:r>
          </w:p>
        </w:tc>
        <w:tc>
          <w:tcPr>
            <w:tcW w:w="5310" w:type="dxa"/>
            <w:gridSpan w:val="8"/>
            <w:tcBorders>
              <w:top w:val="single" w:color="auto" w:sz="4" w:space="0"/>
              <w:left w:val="nil"/>
              <w:bottom w:val="single" w:color="auto" w:sz="4" w:space="0"/>
              <w:right w:val="single" w:color="auto" w:sz="4" w:space="0"/>
            </w:tcBorders>
            <w:noWrap w:val="0"/>
            <w:vAlign w:val="center"/>
          </w:tcPr>
          <w:p w14:paraId="48804B0E">
            <w:pPr>
              <w:ind w:firstLine="420" w:firstLineChars="200"/>
              <w:rPr>
                <w:rFonts w:ascii="宋体" w:hAnsi="宋体"/>
                <w:szCs w:val="21"/>
              </w:rPr>
            </w:pPr>
            <w:r>
              <w:rPr>
                <w:rFonts w:hint="eastAsia" w:ascii="宋体" w:hAnsi="宋体"/>
                <w:szCs w:val="21"/>
              </w:rPr>
              <w:t>2014年</w:t>
            </w:r>
            <w:r>
              <w:rPr>
                <w:rFonts w:hint="eastAsia"/>
                <w:szCs w:val="21"/>
              </w:rPr>
              <w:t>9</w:t>
            </w:r>
            <w:r>
              <w:rPr>
                <w:rFonts w:hint="eastAsia" w:ascii="宋体" w:hAnsi="宋体"/>
                <w:szCs w:val="21"/>
              </w:rPr>
              <w:t>月至</w:t>
            </w:r>
            <w:r>
              <w:rPr>
                <w:rFonts w:hint="eastAsia"/>
                <w:szCs w:val="21"/>
              </w:rPr>
              <w:t>202</w:t>
            </w:r>
            <w:r>
              <w:rPr>
                <w:rFonts w:hint="eastAsia"/>
                <w:szCs w:val="21"/>
                <w:lang w:val="en-US" w:eastAsia="zh-CN"/>
              </w:rPr>
              <w:t>6</w:t>
            </w:r>
            <w:r>
              <w:rPr>
                <w:rFonts w:hint="eastAsia" w:ascii="宋体" w:hAnsi="宋体"/>
                <w:szCs w:val="21"/>
              </w:rPr>
              <w:t>年</w:t>
            </w:r>
            <w:r>
              <w:rPr>
                <w:rFonts w:hint="eastAsia"/>
                <w:szCs w:val="21"/>
              </w:rPr>
              <w:t>7</w:t>
            </w:r>
            <w:r>
              <w:rPr>
                <w:rFonts w:hint="eastAsia" w:ascii="宋体" w:hAnsi="宋体"/>
                <w:szCs w:val="21"/>
              </w:rPr>
              <w:t>月，满</w:t>
            </w:r>
            <w:r>
              <w:rPr>
                <w:rFonts w:hint="eastAsia"/>
                <w:szCs w:val="21"/>
                <w:lang w:val="en-US" w:eastAsia="zh-CN"/>
              </w:rPr>
              <w:t>11</w:t>
            </w:r>
            <w:r>
              <w:rPr>
                <w:rFonts w:hint="eastAsia" w:ascii="宋体" w:hAnsi="宋体"/>
                <w:szCs w:val="21"/>
              </w:rPr>
              <w:t>年</w:t>
            </w:r>
          </w:p>
        </w:tc>
      </w:tr>
      <w:tr w14:paraId="7F103237">
        <w:tblPrEx>
          <w:tblCellMar>
            <w:top w:w="0" w:type="dxa"/>
            <w:left w:w="108" w:type="dxa"/>
            <w:bottom w:w="0" w:type="dxa"/>
            <w:right w:w="108" w:type="dxa"/>
          </w:tblCellMar>
        </w:tblPrEx>
        <w:trPr>
          <w:gridBefore w:val="1"/>
          <w:wBefore w:w="10" w:type="dxa"/>
          <w:trHeight w:val="90" w:hRule="atLeast"/>
          <w:jc w:val="center"/>
        </w:trPr>
        <w:tc>
          <w:tcPr>
            <w:tcW w:w="663" w:type="dxa"/>
            <w:vMerge w:val="continue"/>
            <w:tcBorders>
              <w:top w:val="nil"/>
              <w:left w:val="single" w:color="auto" w:sz="4" w:space="0"/>
              <w:bottom w:val="single" w:color="auto" w:sz="4" w:space="0"/>
              <w:right w:val="single" w:color="auto" w:sz="4" w:space="0"/>
            </w:tcBorders>
            <w:noWrap w:val="0"/>
            <w:vAlign w:val="center"/>
          </w:tcPr>
          <w:p w14:paraId="6D803C98">
            <w:pPr>
              <w:widowControl/>
              <w:jc w:val="left"/>
              <w:rPr>
                <w:rFonts w:ascii="宋体" w:hAnsi="宋体"/>
                <w:szCs w:val="21"/>
              </w:rPr>
            </w:pPr>
          </w:p>
        </w:tc>
        <w:tc>
          <w:tcPr>
            <w:tcW w:w="1121" w:type="dxa"/>
            <w:gridSpan w:val="2"/>
            <w:vMerge w:val="continue"/>
            <w:tcBorders>
              <w:top w:val="nil"/>
              <w:left w:val="nil"/>
              <w:bottom w:val="single" w:color="auto" w:sz="4" w:space="0"/>
              <w:right w:val="single" w:color="auto" w:sz="4" w:space="0"/>
            </w:tcBorders>
            <w:noWrap w:val="0"/>
            <w:vAlign w:val="center"/>
          </w:tcPr>
          <w:p w14:paraId="765B6136">
            <w:pPr>
              <w:widowControl/>
              <w:jc w:val="left"/>
              <w:rPr>
                <w:rFonts w:ascii="宋体" w:hAnsi="宋体"/>
                <w:szCs w:val="21"/>
              </w:rPr>
            </w:pPr>
          </w:p>
        </w:tc>
        <w:tc>
          <w:tcPr>
            <w:tcW w:w="2727" w:type="dxa"/>
            <w:gridSpan w:val="6"/>
            <w:tcBorders>
              <w:top w:val="single" w:color="auto" w:sz="4" w:space="0"/>
              <w:left w:val="nil"/>
              <w:bottom w:val="single" w:color="auto" w:sz="4" w:space="0"/>
              <w:right w:val="single" w:color="auto" w:sz="4" w:space="0"/>
            </w:tcBorders>
            <w:noWrap w:val="0"/>
            <w:vAlign w:val="center"/>
          </w:tcPr>
          <w:p w14:paraId="5D8EE194">
            <w:pPr>
              <w:jc w:val="center"/>
              <w:rPr>
                <w:rFonts w:ascii="宋体" w:hAnsi="宋体"/>
                <w:szCs w:val="21"/>
              </w:rPr>
            </w:pPr>
            <w:r>
              <w:rPr>
                <w:rFonts w:hint="eastAsia" w:ascii="宋体" w:hAnsi="宋体"/>
                <w:szCs w:val="21"/>
              </w:rPr>
              <w:t>专业技术工作经历</w:t>
            </w:r>
          </w:p>
          <w:p w14:paraId="3CB0F04B">
            <w:pPr>
              <w:jc w:val="center"/>
              <w:rPr>
                <w:rFonts w:ascii="宋体" w:hAnsi="宋体"/>
                <w:szCs w:val="21"/>
              </w:rPr>
            </w:pPr>
            <w:r>
              <w:rPr>
                <w:rFonts w:hint="eastAsia" w:ascii="宋体" w:hAnsi="宋体"/>
                <w:szCs w:val="21"/>
              </w:rPr>
              <w:t>（能力）情况</w:t>
            </w:r>
          </w:p>
        </w:tc>
        <w:tc>
          <w:tcPr>
            <w:tcW w:w="5310" w:type="dxa"/>
            <w:gridSpan w:val="8"/>
            <w:tcBorders>
              <w:top w:val="single" w:color="auto" w:sz="4" w:space="0"/>
              <w:left w:val="nil"/>
              <w:bottom w:val="single" w:color="auto" w:sz="4" w:space="0"/>
              <w:right w:val="single" w:color="auto" w:sz="4" w:space="0"/>
            </w:tcBorders>
            <w:noWrap w:val="0"/>
            <w:vAlign w:val="center"/>
          </w:tcPr>
          <w:p w14:paraId="2F975F0A">
            <w:pPr>
              <w:keepNext w:val="0"/>
              <w:keepLines w:val="0"/>
              <w:pageBreakBefore w:val="0"/>
              <w:widowControl w:val="0"/>
              <w:kinsoku/>
              <w:wordWrap/>
              <w:overflowPunct/>
              <w:topLinePunct w:val="0"/>
              <w:autoSpaceDE/>
              <w:autoSpaceDN/>
              <w:bidi w:val="0"/>
              <w:adjustRightInd/>
              <w:snapToGrid/>
              <w:spacing w:line="280" w:lineRule="exact"/>
              <w:textAlignment w:val="auto"/>
              <w:rPr>
                <w:rFonts w:ascii="宋体" w:hAnsi="宋体"/>
                <w:szCs w:val="21"/>
              </w:rPr>
            </w:pPr>
            <w:r>
              <w:rPr>
                <w:rFonts w:hint="eastAsia" w:ascii="宋体" w:hAnsi="宋体"/>
                <w:szCs w:val="21"/>
              </w:rPr>
              <w:t>申报副教授，对照河北省有关专业技术工作经历（能力）条件：</w:t>
            </w:r>
          </w:p>
          <w:p w14:paraId="1982C6F2">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宋体" w:hAnsi="宋体" w:eastAsia="宋体" w:cs="宋体"/>
                <w:kern w:val="0"/>
                <w:szCs w:val="21"/>
                <w:lang w:val="en-US" w:eastAsia="zh-CN" w:bidi="ar"/>
              </w:rPr>
            </w:pPr>
            <w:r>
              <w:rPr>
                <w:rFonts w:hint="eastAsia" w:ascii="宋体" w:hAnsi="宋体"/>
                <w:szCs w:val="21"/>
              </w:rPr>
              <w:t>1.</w:t>
            </w:r>
            <w:r>
              <w:rPr>
                <w:rFonts w:hint="eastAsia" w:ascii="宋体" w:hAnsi="宋体"/>
                <w:szCs w:val="21"/>
                <w:lang w:val="en-US" w:eastAsia="zh-CN"/>
              </w:rPr>
              <w:t>连续10年为本科生授课，</w:t>
            </w:r>
            <w:r>
              <w:rPr>
                <w:rFonts w:hint="eastAsia"/>
                <w:highlight w:val="none"/>
              </w:rPr>
              <w:t>《心理健康教育》</w:t>
            </w:r>
            <w:r>
              <w:rPr>
                <w:rFonts w:hint="eastAsia"/>
                <w:highlight w:val="none"/>
                <w:lang w:eastAsia="zh-CN"/>
              </w:rPr>
              <w:t>《</w:t>
            </w:r>
            <w:r>
              <w:rPr>
                <w:rFonts w:hint="eastAsia"/>
                <w:highlight w:val="none"/>
                <w:lang w:val="en-US" w:eastAsia="zh-CN"/>
              </w:rPr>
              <w:t>党建团体辅导：入党启蒙教育》</w:t>
            </w:r>
            <w:r>
              <w:rPr>
                <w:rFonts w:hint="eastAsia" w:ascii="宋体" w:hAnsi="宋体"/>
                <w:szCs w:val="21"/>
                <w:lang w:val="en-US" w:eastAsia="zh-CN"/>
              </w:rPr>
              <w:t>等课程，</w:t>
            </w:r>
            <w:r>
              <w:rPr>
                <w:rFonts w:hint="eastAsia" w:ascii="宋体" w:hAnsi="宋体" w:cs="宋体"/>
                <w:kern w:val="0"/>
                <w:szCs w:val="21"/>
                <w:lang w:bidi="ar"/>
              </w:rPr>
              <w:t>年均授课量100学时</w:t>
            </w:r>
            <w:r>
              <w:rPr>
                <w:rFonts w:hint="eastAsia" w:ascii="宋体" w:hAnsi="宋体" w:cs="宋体"/>
                <w:kern w:val="0"/>
                <w:szCs w:val="21"/>
                <w:lang w:eastAsia="zh-CN" w:bidi="ar"/>
              </w:rPr>
              <w:t>；</w:t>
            </w:r>
            <w:r>
              <w:rPr>
                <w:rFonts w:hint="eastAsia" w:ascii="宋体" w:hAnsi="宋体" w:cs="宋体"/>
                <w:kern w:val="0"/>
                <w:szCs w:val="21"/>
                <w:lang w:val="en-US" w:eastAsia="zh-CN" w:bidi="ar"/>
              </w:rPr>
              <w:t>1次获课题教学质量优秀。</w:t>
            </w:r>
          </w:p>
          <w:p w14:paraId="0A033A94">
            <w:pPr>
              <w:keepNext w:val="0"/>
              <w:keepLines w:val="0"/>
              <w:pageBreakBefore w:val="0"/>
              <w:widowControl w:val="0"/>
              <w:kinsoku/>
              <w:wordWrap/>
              <w:overflowPunct/>
              <w:topLinePunct w:val="0"/>
              <w:autoSpaceDE/>
              <w:autoSpaceDN/>
              <w:bidi w:val="0"/>
              <w:adjustRightInd/>
              <w:snapToGrid/>
              <w:spacing w:line="280" w:lineRule="exact"/>
              <w:textAlignment w:val="auto"/>
              <w:rPr>
                <w:rFonts w:ascii="Calibri" w:hAnsi="Calibri"/>
              </w:rPr>
            </w:pPr>
            <w:r>
              <w:rPr>
                <w:rFonts w:hint="eastAsia" w:ascii="宋体" w:hAnsi="宋体" w:cs="宋体"/>
                <w:kern w:val="0"/>
                <w:szCs w:val="21"/>
                <w:lang w:bidi="ar"/>
              </w:rPr>
              <w:t>2.</w:t>
            </w:r>
            <w:r>
              <w:rPr>
                <w:rFonts w:hint="eastAsia" w:ascii="宋体" w:hAnsi="宋体" w:cs="宋体"/>
                <w:kern w:val="0"/>
                <w:szCs w:val="21"/>
                <w:lang w:val="en-US" w:eastAsia="zh-CN" w:bidi="ar"/>
              </w:rPr>
              <w:t>入职近15年</w:t>
            </w:r>
            <w:r>
              <w:rPr>
                <w:rFonts w:hint="eastAsia" w:ascii="宋体" w:hAnsi="宋体"/>
                <w:szCs w:val="21"/>
              </w:rPr>
              <w:t>一直从事学生思想政治教育工作，</w:t>
            </w:r>
            <w:r>
              <w:rPr>
                <w:rFonts w:hint="eastAsia" w:ascii="宋体" w:hAnsi="宋体"/>
                <w:szCs w:val="21"/>
                <w:lang w:val="en-US" w:eastAsia="zh-CN"/>
              </w:rPr>
              <w:t>曾</w:t>
            </w:r>
            <w:r>
              <w:rPr>
                <w:rFonts w:hint="eastAsia" w:ascii="Calibri" w:hAnsi="Calibri"/>
              </w:rPr>
              <w:t>担任</w:t>
            </w:r>
            <w:r>
              <w:rPr>
                <w:rFonts w:hint="eastAsia"/>
              </w:rPr>
              <w:t>电子181班</w:t>
            </w:r>
            <w:r>
              <w:rPr>
                <w:rFonts w:hint="eastAsia" w:ascii="Calibri" w:hAnsi="Calibri" w:cs="宋体"/>
                <w:szCs w:val="21"/>
                <w:lang w:bidi="ar"/>
              </w:rPr>
              <w:t>班导师、学生组织第四党支部书记，</w:t>
            </w:r>
            <w:r>
              <w:rPr>
                <w:rFonts w:hint="eastAsia" w:ascii="宋体" w:hAnsi="宋体"/>
                <w:szCs w:val="21"/>
              </w:rPr>
              <w:t>取得</w:t>
            </w:r>
            <w:r>
              <w:rPr>
                <w:rFonts w:hint="eastAsia"/>
              </w:rPr>
              <w:t>国家二级心理咨询师、党建与管理指导师（初级）</w:t>
            </w:r>
            <w:r>
              <w:rPr>
                <w:rFonts w:hint="eastAsia" w:ascii="Calibri" w:hAnsi="Calibri"/>
              </w:rPr>
              <w:t>等资质，同时，任职</w:t>
            </w:r>
            <w:r>
              <w:rPr>
                <w:rFonts w:hint="eastAsia" w:ascii="宋体" w:hAnsi="宋体"/>
              </w:rPr>
              <w:t>河北省心理学会第十届</w:t>
            </w:r>
            <w:r>
              <w:rPr>
                <w:rFonts w:hint="eastAsia" w:ascii="宋体" w:hAnsi="宋体"/>
                <w:lang w:eastAsia="zh-CN"/>
              </w:rPr>
              <w:t>、</w:t>
            </w:r>
            <w:r>
              <w:rPr>
                <w:rFonts w:hint="eastAsia" w:ascii="宋体" w:hAnsi="宋体"/>
              </w:rPr>
              <w:t>十一届理事会理事。</w:t>
            </w:r>
          </w:p>
          <w:p w14:paraId="6805110D">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Calibri" w:hAnsi="Calibri"/>
              </w:rPr>
            </w:pPr>
            <w:r>
              <w:rPr>
                <w:rFonts w:hint="eastAsia" w:ascii="Calibri" w:hAnsi="Calibri"/>
              </w:rPr>
              <w:t>3.</w:t>
            </w:r>
            <w:r>
              <w:rPr>
                <w:rFonts w:hint="eastAsia" w:ascii="宋体" w:hAnsi="宋体" w:eastAsia="宋体" w:cs="Times New Roman"/>
                <w:szCs w:val="21"/>
              </w:rPr>
              <w:t>主持校级课题</w:t>
            </w:r>
            <w:r>
              <w:rPr>
                <w:rFonts w:hint="eastAsia" w:ascii="宋体" w:hAnsi="宋体" w:eastAsia="宋体" w:cs="Times New Roman"/>
                <w:szCs w:val="21"/>
                <w:lang w:val="en-US" w:eastAsia="zh-CN"/>
              </w:rPr>
              <w:t>1</w:t>
            </w:r>
            <w:r>
              <w:rPr>
                <w:rFonts w:hint="eastAsia" w:ascii="宋体" w:hAnsi="宋体" w:eastAsia="宋体" w:cs="Times New Roman"/>
                <w:szCs w:val="21"/>
              </w:rPr>
              <w:t>项、省部级课题</w:t>
            </w:r>
            <w:r>
              <w:rPr>
                <w:rFonts w:hint="eastAsia" w:ascii="宋体" w:hAnsi="宋体" w:eastAsia="宋体" w:cs="Times New Roman"/>
                <w:szCs w:val="21"/>
                <w:lang w:val="en-US" w:eastAsia="zh-CN"/>
              </w:rPr>
              <w:t>1</w:t>
            </w:r>
            <w:r>
              <w:rPr>
                <w:rFonts w:hint="eastAsia" w:ascii="宋体" w:hAnsi="宋体" w:eastAsia="宋体" w:cs="Times New Roman"/>
                <w:szCs w:val="21"/>
              </w:rPr>
              <w:t>项</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厅局级课题</w:t>
            </w:r>
            <w:r>
              <w:rPr>
                <w:rFonts w:hint="eastAsia" w:ascii="宋体" w:hAnsi="宋体" w:cs="Times New Roman"/>
                <w:szCs w:val="21"/>
                <w:lang w:val="en-US" w:eastAsia="zh-CN"/>
              </w:rPr>
              <w:t>2</w:t>
            </w:r>
            <w:r>
              <w:rPr>
                <w:rFonts w:hint="eastAsia" w:ascii="宋体" w:hAnsi="宋体" w:eastAsia="宋体" w:cs="Times New Roman"/>
                <w:szCs w:val="21"/>
                <w:lang w:val="en-US" w:eastAsia="zh-CN"/>
              </w:rPr>
              <w:t>项</w:t>
            </w:r>
            <w:r>
              <w:rPr>
                <w:rFonts w:hint="eastAsia" w:ascii="宋体" w:hAnsi="宋体" w:eastAsia="宋体" w:cs="Times New Roman"/>
                <w:szCs w:val="21"/>
              </w:rPr>
              <w:t>，参与省部级、厅局级课题</w:t>
            </w:r>
            <w:r>
              <w:rPr>
                <w:rFonts w:hint="eastAsia" w:ascii="宋体" w:hAnsi="宋体" w:eastAsia="宋体" w:cs="Times New Roman"/>
                <w:szCs w:val="21"/>
                <w:lang w:val="en-US" w:eastAsia="zh-CN"/>
              </w:rPr>
              <w:t>7</w:t>
            </w:r>
            <w:r>
              <w:rPr>
                <w:rFonts w:hint="eastAsia" w:ascii="宋体" w:hAnsi="宋体" w:eastAsia="宋体" w:cs="Times New Roman"/>
                <w:szCs w:val="21"/>
              </w:rPr>
              <w:t>项，均已结项；主</w:t>
            </w:r>
            <w:r>
              <w:rPr>
                <w:rFonts w:hint="eastAsia" w:ascii="宋体" w:hAnsi="宋体"/>
                <w:szCs w:val="21"/>
              </w:rPr>
              <w:t>要参与（第二）完成校级首批一流课程建设项目1项；以第一作者发表论文</w:t>
            </w:r>
            <w:r>
              <w:rPr>
                <w:rFonts w:hint="eastAsia" w:ascii="宋体" w:hAnsi="宋体"/>
                <w:szCs w:val="21"/>
                <w:lang w:val="en-US" w:eastAsia="zh-CN"/>
              </w:rPr>
              <w:t>10</w:t>
            </w:r>
            <w:r>
              <w:rPr>
                <w:rFonts w:hint="eastAsia" w:ascii="宋体" w:hAnsi="宋体"/>
                <w:szCs w:val="21"/>
              </w:rPr>
              <w:t>篇</w:t>
            </w:r>
            <w:r>
              <w:rPr>
                <w:rFonts w:hint="eastAsia" w:ascii="宋体" w:hAnsi="宋体"/>
                <w:szCs w:val="21"/>
                <w:lang w:eastAsia="zh-CN"/>
              </w:rPr>
              <w:t>、</w:t>
            </w:r>
            <w:r>
              <w:rPr>
                <w:rFonts w:hint="eastAsia" w:ascii="宋体" w:hAnsi="宋体"/>
                <w:szCs w:val="21"/>
                <w:lang w:val="en-US" w:eastAsia="zh-CN"/>
              </w:rPr>
              <w:t>网文4篇</w:t>
            </w:r>
            <w:r>
              <w:rPr>
                <w:rFonts w:hint="eastAsia" w:ascii="宋体" w:hAnsi="宋体"/>
                <w:szCs w:val="21"/>
                <w:lang w:eastAsia="zh-CN"/>
              </w:rPr>
              <w:t>；</w:t>
            </w:r>
            <w:r>
              <w:rPr>
                <w:rFonts w:hint="eastAsia" w:ascii="宋体" w:hAnsi="宋体"/>
                <w:szCs w:val="21"/>
                <w:lang w:val="en-US" w:eastAsia="zh-CN"/>
              </w:rPr>
              <w:t>获得省级党建类课题二等奖1项</w:t>
            </w:r>
            <w:r>
              <w:rPr>
                <w:rFonts w:hint="eastAsia" w:ascii="Calibri" w:hAnsi="Calibri"/>
              </w:rPr>
              <w:t>。</w:t>
            </w:r>
            <w:bookmarkStart w:id="0" w:name="_GoBack"/>
            <w:bookmarkEnd w:id="0"/>
          </w:p>
          <w:p w14:paraId="742D0E48">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宋体" w:hAnsi="宋体"/>
                <w:szCs w:val="21"/>
                <w:lang w:val="en-US"/>
              </w:rPr>
            </w:pPr>
            <w:r>
              <w:rPr>
                <w:rFonts w:hint="eastAsia" w:ascii="Calibri" w:hAnsi="Calibri"/>
              </w:rPr>
              <w:t>4.</w:t>
            </w:r>
            <w:r>
              <w:rPr>
                <w:rFonts w:hint="eastAsia" w:ascii="Calibri" w:hAnsi="Calibri"/>
                <w:lang w:val="en-US" w:eastAsia="zh-CN"/>
              </w:rPr>
              <w:t>本人</w:t>
            </w:r>
            <w:r>
              <w:rPr>
                <w:rFonts w:hint="eastAsia" w:ascii="Calibri" w:hAnsi="Calibri"/>
                <w:highlight w:val="none"/>
              </w:rPr>
              <w:t>获得校级教职工师德征文比赛二等奖</w:t>
            </w:r>
            <w:r>
              <w:rPr>
                <w:rFonts w:hint="eastAsia" w:ascii="Calibri" w:hAnsi="Calibri"/>
                <w:highlight w:val="none"/>
                <w:lang w:eastAsia="zh-CN"/>
              </w:rPr>
              <w:t>，</w:t>
            </w:r>
            <w:r>
              <w:rPr>
                <w:rFonts w:hint="eastAsia" w:ascii="Calibri" w:hAnsi="Calibri"/>
                <w:highlight w:val="none"/>
                <w:lang w:val="en-US" w:eastAsia="zh-CN"/>
              </w:rPr>
              <w:t>以及心理育人先进个人、优秀共产党员等荣誉称号；所带学生获得</w:t>
            </w:r>
            <w:r>
              <w:rPr>
                <w:rFonts w:hint="eastAsia" w:ascii="Calibri" w:hAnsi="Calibri"/>
              </w:rPr>
              <w:t>天津市高校心理委员职业技能大赛</w:t>
            </w:r>
            <w:r>
              <w:rPr>
                <w:rFonts w:hint="eastAsia" w:ascii="Calibri" w:hAnsi="Calibri"/>
                <w:lang w:val="en-US" w:eastAsia="zh-CN"/>
              </w:rPr>
              <w:t>二等奖、天津市优秀</w:t>
            </w:r>
            <w:r>
              <w:rPr>
                <w:rFonts w:hint="eastAsia" w:ascii="Calibri" w:hAnsi="Calibri"/>
              </w:rPr>
              <w:t>学生心理社团一等奖；</w:t>
            </w:r>
            <w:r>
              <w:rPr>
                <w:rFonts w:hint="eastAsia" w:ascii="宋体" w:hAnsi="宋体"/>
                <w:szCs w:val="21"/>
                <w:lang w:val="en-US" w:eastAsia="zh-CN"/>
              </w:rPr>
              <w:t>相关工作案例获国家级（相当于）二等奖1项、省市级一等奖2项</w:t>
            </w:r>
            <w:r>
              <w:rPr>
                <w:rFonts w:hint="eastAsia" w:ascii="Calibri" w:hAnsi="Calibri"/>
                <w:lang w:val="en-US" w:eastAsia="zh-CN"/>
              </w:rPr>
              <w:t>。</w:t>
            </w:r>
          </w:p>
        </w:tc>
      </w:tr>
      <w:tr w14:paraId="07BA3B07">
        <w:tblPrEx>
          <w:tblCellMar>
            <w:top w:w="0" w:type="dxa"/>
            <w:left w:w="108" w:type="dxa"/>
            <w:bottom w:w="0" w:type="dxa"/>
            <w:right w:w="108" w:type="dxa"/>
          </w:tblCellMar>
        </w:tblPrEx>
        <w:trPr>
          <w:gridBefore w:val="1"/>
          <w:wBefore w:w="10" w:type="dxa"/>
          <w:trHeight w:val="444" w:hRule="atLeast"/>
          <w:jc w:val="center"/>
        </w:trPr>
        <w:tc>
          <w:tcPr>
            <w:tcW w:w="663" w:type="dxa"/>
            <w:vMerge w:val="restart"/>
            <w:tcBorders>
              <w:top w:val="single" w:color="auto" w:sz="4" w:space="0"/>
              <w:left w:val="single" w:color="auto" w:sz="4" w:space="0"/>
              <w:bottom w:val="single" w:color="auto" w:sz="4" w:space="0"/>
              <w:right w:val="single" w:color="auto" w:sz="4" w:space="0"/>
            </w:tcBorders>
            <w:noWrap w:val="0"/>
            <w:vAlign w:val="center"/>
          </w:tcPr>
          <w:p w14:paraId="24226BA8">
            <w:pPr>
              <w:jc w:val="center"/>
              <w:rPr>
                <w:rFonts w:ascii="宋体" w:hAnsi="宋体"/>
                <w:szCs w:val="21"/>
              </w:rPr>
            </w:pPr>
            <w:r>
              <w:rPr>
                <w:rFonts w:hint="eastAsia" w:ascii="宋体" w:hAnsi="宋体"/>
                <w:szCs w:val="21"/>
              </w:rPr>
              <w:t>4</w:t>
            </w:r>
          </w:p>
        </w:tc>
        <w:tc>
          <w:tcPr>
            <w:tcW w:w="1121"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5115C6">
            <w:pPr>
              <w:jc w:val="center"/>
              <w:rPr>
                <w:rFonts w:ascii="宋体" w:hAnsi="宋体"/>
                <w:szCs w:val="21"/>
              </w:rPr>
            </w:pPr>
            <w:r>
              <w:rPr>
                <w:rFonts w:hint="eastAsia" w:ascii="宋体" w:hAnsi="宋体"/>
                <w:szCs w:val="21"/>
              </w:rPr>
              <w:t>业绩成果</w:t>
            </w:r>
          </w:p>
        </w:tc>
        <w:tc>
          <w:tcPr>
            <w:tcW w:w="1469" w:type="dxa"/>
            <w:gridSpan w:val="3"/>
            <w:tcBorders>
              <w:top w:val="single" w:color="auto" w:sz="4" w:space="0"/>
              <w:left w:val="single" w:color="auto" w:sz="4" w:space="0"/>
              <w:bottom w:val="single" w:color="auto" w:sz="4" w:space="0"/>
              <w:right w:val="single" w:color="auto" w:sz="4" w:space="0"/>
            </w:tcBorders>
            <w:noWrap w:val="0"/>
            <w:vAlign w:val="center"/>
          </w:tcPr>
          <w:p w14:paraId="75BCC5DF">
            <w:pPr>
              <w:rPr>
                <w:rFonts w:ascii="宋体" w:hAnsi="宋体"/>
                <w:szCs w:val="21"/>
              </w:rPr>
            </w:pPr>
            <w:r>
              <w:rPr>
                <w:rFonts w:hint="eastAsia" w:ascii="宋体" w:hAnsi="宋体"/>
                <w:szCs w:val="21"/>
              </w:rPr>
              <w:t>荣誉称号</w:t>
            </w:r>
          </w:p>
        </w:tc>
        <w:tc>
          <w:tcPr>
            <w:tcW w:w="6568" w:type="dxa"/>
            <w:gridSpan w:val="11"/>
            <w:tcBorders>
              <w:top w:val="single" w:color="auto" w:sz="4" w:space="0"/>
              <w:left w:val="nil"/>
              <w:bottom w:val="single" w:color="auto" w:sz="4" w:space="0"/>
              <w:right w:val="single" w:color="auto" w:sz="4" w:space="0"/>
            </w:tcBorders>
            <w:noWrap w:val="0"/>
            <w:vAlign w:val="center"/>
          </w:tcPr>
          <w:p w14:paraId="7CFD9C6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bidi="ar"/>
              </w:rPr>
              <w:t>申报副教授，对照河北省有关业绩成果条件：</w:t>
            </w:r>
          </w:p>
          <w:p w14:paraId="7C99C28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bidi="ar"/>
              </w:rPr>
              <w:t>符合申报评审条件中业绩成果条件的第</w:t>
            </w:r>
            <w:r>
              <w:rPr>
                <w:rFonts w:hint="eastAsia" w:ascii="宋体" w:hAnsi="宋体"/>
                <w:szCs w:val="21"/>
                <w:lang w:val="en-US" w:eastAsia="zh-CN" w:bidi="ar"/>
              </w:rPr>
              <w:t>6</w:t>
            </w:r>
            <w:r>
              <w:rPr>
                <w:rFonts w:hint="eastAsia" w:ascii="宋体" w:hAnsi="宋体"/>
                <w:szCs w:val="21"/>
                <w:lang w:bidi="ar"/>
              </w:rPr>
              <w:t>项</w:t>
            </w:r>
            <w:r>
              <w:rPr>
                <w:rFonts w:hint="eastAsia" w:ascii="宋体" w:hAnsi="宋体"/>
                <w:szCs w:val="21"/>
                <w:lang w:eastAsia="zh-CN" w:bidi="ar"/>
              </w:rPr>
              <w:t>、</w:t>
            </w:r>
            <w:r>
              <w:rPr>
                <w:rFonts w:hint="eastAsia" w:ascii="宋体" w:hAnsi="宋体"/>
                <w:szCs w:val="21"/>
                <w:lang w:val="en-US" w:eastAsia="zh-CN" w:bidi="ar"/>
              </w:rPr>
              <w:t>第10项</w:t>
            </w:r>
            <w:r>
              <w:rPr>
                <w:rFonts w:hint="eastAsia" w:ascii="宋体" w:hAnsi="宋体"/>
                <w:szCs w:val="21"/>
                <w:lang w:bidi="ar"/>
              </w:rPr>
              <w:t>：</w:t>
            </w:r>
          </w:p>
          <w:p w14:paraId="6ED85D7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val="en-US" w:eastAsia="zh-CN"/>
              </w:rPr>
            </w:pPr>
            <w:r>
              <w:rPr>
                <w:rFonts w:hint="eastAsia" w:ascii="宋体" w:hAnsi="宋体"/>
                <w:szCs w:val="21"/>
                <w:lang w:val="en-US" w:eastAsia="zh-CN"/>
              </w:rPr>
              <w:t>1.学校处级以下教职工年度考核优秀7次，分别是2015年、2017年、2018年、2022年、2023年、2024年、2025年。</w:t>
            </w:r>
          </w:p>
          <w:p w14:paraId="6FCAD19F">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val="en-US" w:eastAsia="zh-CN"/>
              </w:rPr>
            </w:pPr>
            <w:r>
              <w:rPr>
                <w:rFonts w:hint="eastAsia" w:ascii="宋体" w:hAnsi="宋体"/>
                <w:szCs w:val="21"/>
                <w:lang w:val="en-US" w:eastAsia="zh-CN"/>
              </w:rPr>
              <w:t>2.获得学校2024 年度本科教学质量优秀教师，2025年7月。</w:t>
            </w:r>
          </w:p>
          <w:p w14:paraId="4622C18B">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lang w:val="en-US" w:eastAsia="zh-CN"/>
              </w:rPr>
            </w:pPr>
            <w:r>
              <w:rPr>
                <w:rFonts w:hint="eastAsia" w:ascii="宋体" w:hAnsi="宋体"/>
                <w:szCs w:val="21"/>
                <w:lang w:val="en-US" w:eastAsia="zh-CN"/>
              </w:rPr>
              <w:t>3.作为第一指导教师，</w:t>
            </w:r>
            <w:r>
              <w:rPr>
                <w:rFonts w:hint="eastAsia" w:ascii="Calibri" w:hAnsi="Calibri"/>
              </w:rPr>
              <w:t>所</w:t>
            </w:r>
            <w:r>
              <w:rPr>
                <w:rFonts w:hint="eastAsia" w:ascii="Calibri" w:hAnsi="Calibri"/>
                <w:lang w:val="en-US" w:eastAsia="zh-CN"/>
              </w:rPr>
              <w:t>带社团河北工业大学心理健康学生互助中心在</w:t>
            </w:r>
            <w:r>
              <w:rPr>
                <w:rFonts w:hint="eastAsia" w:ascii="Calibri" w:hAnsi="Calibri"/>
              </w:rPr>
              <w:t>天津市各级各类学校首批“阳光少年社”优秀学生心理社团评选</w:t>
            </w:r>
            <w:r>
              <w:rPr>
                <w:rFonts w:hint="eastAsia" w:ascii="Calibri" w:hAnsi="Calibri"/>
                <w:lang w:val="en-US" w:eastAsia="zh-CN"/>
              </w:rPr>
              <w:t>活动中获得</w:t>
            </w:r>
            <w:r>
              <w:rPr>
                <w:rFonts w:hint="eastAsia" w:ascii="Calibri" w:hAnsi="Calibri"/>
              </w:rPr>
              <w:t>一等奖</w:t>
            </w:r>
            <w:r>
              <w:rPr>
                <w:rFonts w:hint="eastAsia" w:ascii="Calibri" w:hAnsi="Calibri"/>
                <w:lang w:eastAsia="zh-CN"/>
              </w:rPr>
              <w:t>，</w:t>
            </w:r>
            <w:r>
              <w:rPr>
                <w:rFonts w:hint="eastAsia" w:ascii="Calibri" w:hAnsi="Calibri"/>
                <w:lang w:val="en-US" w:eastAsia="zh-CN"/>
              </w:rPr>
              <w:t>2020.12，天津市学生心理健康教育发展中心。</w:t>
            </w:r>
          </w:p>
        </w:tc>
      </w:tr>
      <w:tr w14:paraId="39DAE465">
        <w:tblPrEx>
          <w:tblCellMar>
            <w:top w:w="0" w:type="dxa"/>
            <w:left w:w="108" w:type="dxa"/>
            <w:bottom w:w="0" w:type="dxa"/>
            <w:right w:w="108" w:type="dxa"/>
          </w:tblCellMar>
        </w:tblPrEx>
        <w:trPr>
          <w:gridBefore w:val="1"/>
          <w:wBefore w:w="10" w:type="dxa"/>
          <w:trHeight w:val="1388" w:hRule="atLeast"/>
          <w:jc w:val="center"/>
        </w:trPr>
        <w:tc>
          <w:tcPr>
            <w:tcW w:w="663" w:type="dxa"/>
            <w:vMerge w:val="continue"/>
            <w:tcBorders>
              <w:top w:val="single" w:color="auto" w:sz="4" w:space="0"/>
              <w:left w:val="single" w:color="auto" w:sz="4" w:space="0"/>
              <w:bottom w:val="single" w:color="auto" w:sz="4" w:space="0"/>
              <w:right w:val="single" w:color="auto" w:sz="4" w:space="0"/>
            </w:tcBorders>
            <w:noWrap w:val="0"/>
            <w:vAlign w:val="center"/>
          </w:tcPr>
          <w:p w14:paraId="003080E5">
            <w:pPr>
              <w:widowControl/>
              <w:jc w:val="left"/>
              <w:rPr>
                <w:rFonts w:ascii="宋体" w:hAnsi="宋体"/>
                <w:szCs w:val="21"/>
              </w:rPr>
            </w:pPr>
          </w:p>
        </w:tc>
        <w:tc>
          <w:tcPr>
            <w:tcW w:w="112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712B688">
            <w:pPr>
              <w:widowControl/>
              <w:jc w:val="left"/>
              <w:rPr>
                <w:rFonts w:ascii="宋体" w:hAnsi="宋体"/>
                <w:szCs w:val="21"/>
              </w:rPr>
            </w:pPr>
          </w:p>
        </w:tc>
        <w:tc>
          <w:tcPr>
            <w:tcW w:w="1469" w:type="dxa"/>
            <w:gridSpan w:val="3"/>
            <w:tcBorders>
              <w:top w:val="single" w:color="auto" w:sz="4" w:space="0"/>
              <w:left w:val="single" w:color="auto" w:sz="4" w:space="0"/>
              <w:bottom w:val="single" w:color="auto" w:sz="4" w:space="0"/>
              <w:right w:val="single" w:color="auto" w:sz="4" w:space="0"/>
            </w:tcBorders>
            <w:noWrap w:val="0"/>
            <w:vAlign w:val="center"/>
          </w:tcPr>
          <w:p w14:paraId="5C9E1195">
            <w:pPr>
              <w:rPr>
                <w:rFonts w:ascii="宋体" w:hAnsi="宋体"/>
                <w:szCs w:val="21"/>
              </w:rPr>
            </w:pPr>
            <w:r>
              <w:rPr>
                <w:rFonts w:hint="eastAsia" w:ascii="宋体" w:hAnsi="宋体"/>
                <w:szCs w:val="21"/>
              </w:rPr>
              <w:t>科研成果</w:t>
            </w:r>
          </w:p>
        </w:tc>
        <w:tc>
          <w:tcPr>
            <w:tcW w:w="6568" w:type="dxa"/>
            <w:gridSpan w:val="11"/>
            <w:tcBorders>
              <w:top w:val="single" w:color="auto" w:sz="4" w:space="0"/>
              <w:left w:val="nil"/>
              <w:bottom w:val="single" w:color="auto" w:sz="4" w:space="0"/>
              <w:right w:val="single" w:color="auto" w:sz="4" w:space="0"/>
            </w:tcBorders>
            <w:noWrap w:val="0"/>
            <w:vAlign w:val="center"/>
          </w:tcPr>
          <w:p w14:paraId="77BA6A9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bidi="ar"/>
              </w:rPr>
              <w:t>申报副教授，对照河北省有关业绩成果条件：</w:t>
            </w:r>
          </w:p>
          <w:p w14:paraId="422F9A4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bidi="ar"/>
              </w:rPr>
              <w:t>符合申报评审条件中业绩成果条件的第</w:t>
            </w:r>
            <w:r>
              <w:rPr>
                <w:rFonts w:hint="eastAsia" w:ascii="宋体" w:hAnsi="宋体"/>
                <w:szCs w:val="21"/>
                <w:lang w:val="en-US" w:eastAsia="zh-CN" w:bidi="ar"/>
              </w:rPr>
              <w:t>7</w:t>
            </w:r>
            <w:r>
              <w:rPr>
                <w:rFonts w:hint="eastAsia" w:ascii="宋体" w:hAnsi="宋体"/>
                <w:szCs w:val="21"/>
                <w:lang w:bidi="ar"/>
              </w:rPr>
              <w:t>项：</w:t>
            </w:r>
          </w:p>
          <w:p w14:paraId="35C686F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eastAsia="zh-CN" w:bidi="ar"/>
              </w:rPr>
            </w:pPr>
            <w:r>
              <w:rPr>
                <w:rFonts w:hint="eastAsia" w:ascii="宋体" w:hAnsi="宋体"/>
                <w:szCs w:val="21"/>
                <w:lang w:bidi="ar"/>
              </w:rPr>
              <w:t>1.混合式心理健康教育课程教学在培养学生创新心理中的作用（2017CXCY021），第一，2017年12月立项，河北省教育厅，结项</w:t>
            </w:r>
            <w:r>
              <w:rPr>
                <w:rFonts w:hint="eastAsia" w:ascii="宋体" w:hAnsi="宋体"/>
                <w:szCs w:val="21"/>
                <w:lang w:eastAsia="zh-CN" w:bidi="ar"/>
              </w:rPr>
              <w:t>。</w:t>
            </w:r>
          </w:p>
          <w:p w14:paraId="18DC4F2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eastAsia="zh-CN" w:bidi="ar"/>
              </w:rPr>
            </w:pPr>
            <w:r>
              <w:rPr>
                <w:rFonts w:hint="eastAsia" w:ascii="宋体" w:hAnsi="宋体"/>
                <w:szCs w:val="21"/>
                <w:lang w:bidi="ar"/>
              </w:rPr>
              <w:t>2.发挥家风在家校社协同育人中的作用（2019040401031），第一，2019年7月立项，河北省社科联课题管理办公室，结项</w:t>
            </w:r>
            <w:r>
              <w:rPr>
                <w:rFonts w:hint="eastAsia" w:ascii="宋体" w:hAnsi="宋体"/>
                <w:szCs w:val="21"/>
                <w:lang w:eastAsia="zh-CN" w:bidi="ar"/>
              </w:rPr>
              <w:t>。</w:t>
            </w:r>
          </w:p>
          <w:p w14:paraId="0B89CD8C">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宋体" w:hAnsi="宋体"/>
                <w:szCs w:val="21"/>
                <w:lang w:val="en-US"/>
              </w:rPr>
            </w:pPr>
            <w:r>
              <w:rPr>
                <w:rFonts w:hint="eastAsia" w:ascii="宋体" w:hAnsi="宋体"/>
                <w:szCs w:val="21"/>
                <w:lang w:bidi="ar"/>
              </w:rPr>
              <w:t>3.基于内生动力的高校“一站式”学生社区党建工作发展路径研究</w:t>
            </w:r>
            <w:r>
              <w:rPr>
                <w:rFonts w:hint="eastAsia" w:ascii="宋体" w:hAnsi="宋体"/>
                <w:szCs w:val="21"/>
                <w:lang w:eastAsia="zh-CN" w:bidi="ar"/>
              </w:rPr>
              <w:t>（</w:t>
            </w:r>
            <w:r>
              <w:rPr>
                <w:rFonts w:hint="eastAsia" w:ascii="宋体" w:hAnsi="宋体"/>
                <w:szCs w:val="21"/>
                <w:lang w:val="en-US" w:eastAsia="zh-CN" w:bidi="ar"/>
              </w:rPr>
              <w:t>GXDJ2024B015），第一，2024年6月立项，河北省高等学校党的建设研究会，结项。</w:t>
            </w:r>
          </w:p>
        </w:tc>
      </w:tr>
      <w:tr w14:paraId="1143EDC7">
        <w:tblPrEx>
          <w:tblCellMar>
            <w:top w:w="0" w:type="dxa"/>
            <w:left w:w="108" w:type="dxa"/>
            <w:bottom w:w="0" w:type="dxa"/>
            <w:right w:w="108" w:type="dxa"/>
          </w:tblCellMar>
        </w:tblPrEx>
        <w:trPr>
          <w:trHeight w:val="1266" w:hRule="atLeast"/>
          <w:jc w:val="center"/>
        </w:trPr>
        <w:tc>
          <w:tcPr>
            <w:tcW w:w="673" w:type="dxa"/>
            <w:gridSpan w:val="2"/>
            <w:tcBorders>
              <w:top w:val="single" w:color="auto" w:sz="4" w:space="0"/>
              <w:left w:val="single" w:color="auto" w:sz="4" w:space="0"/>
              <w:bottom w:val="single" w:color="auto" w:sz="4" w:space="0"/>
              <w:right w:val="single" w:color="auto" w:sz="4" w:space="0"/>
            </w:tcBorders>
            <w:noWrap w:val="0"/>
            <w:vAlign w:val="center"/>
          </w:tcPr>
          <w:p w14:paraId="71D21735">
            <w:pPr>
              <w:rPr>
                <w:rFonts w:ascii="宋体" w:hAnsi="宋体"/>
                <w:szCs w:val="21"/>
              </w:rPr>
            </w:pPr>
            <w:r>
              <w:rPr>
                <w:rFonts w:hint="eastAsia" w:ascii="宋体" w:hAnsi="宋体"/>
                <w:szCs w:val="21"/>
              </w:rPr>
              <w:t>5</w:t>
            </w:r>
          </w:p>
        </w:tc>
        <w:tc>
          <w:tcPr>
            <w:tcW w:w="1121" w:type="dxa"/>
            <w:gridSpan w:val="2"/>
            <w:tcBorders>
              <w:top w:val="single" w:color="auto" w:sz="4" w:space="0"/>
              <w:left w:val="nil"/>
              <w:bottom w:val="single" w:color="auto" w:sz="4" w:space="0"/>
              <w:right w:val="single" w:color="auto" w:sz="4" w:space="0"/>
            </w:tcBorders>
            <w:noWrap w:val="0"/>
            <w:vAlign w:val="center"/>
          </w:tcPr>
          <w:p w14:paraId="0E84FD9A">
            <w:pPr>
              <w:jc w:val="center"/>
              <w:rPr>
                <w:rFonts w:ascii="宋体" w:hAnsi="宋体"/>
                <w:szCs w:val="21"/>
              </w:rPr>
            </w:pPr>
            <w:r>
              <w:rPr>
                <w:rFonts w:hint="eastAsia" w:ascii="宋体" w:hAnsi="宋体"/>
                <w:szCs w:val="21"/>
              </w:rPr>
              <w:t>论文著作</w:t>
            </w:r>
          </w:p>
        </w:tc>
        <w:tc>
          <w:tcPr>
            <w:tcW w:w="8037" w:type="dxa"/>
            <w:gridSpan w:val="14"/>
            <w:tcBorders>
              <w:top w:val="single" w:color="auto" w:sz="4" w:space="0"/>
              <w:left w:val="nil"/>
              <w:bottom w:val="single" w:color="auto" w:sz="4" w:space="0"/>
              <w:right w:val="single" w:color="auto" w:sz="4" w:space="0"/>
            </w:tcBorders>
            <w:noWrap w:val="0"/>
            <w:vAlign w:val="center"/>
          </w:tcPr>
          <w:p w14:paraId="4AA7915C">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bidi="ar"/>
              </w:rPr>
              <w:t>申报副教授，对照河北省有关业绩成果条件：</w:t>
            </w:r>
          </w:p>
          <w:p w14:paraId="79BC7FC5">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bidi="ar"/>
              </w:rPr>
              <w:t>符合申报评审条件中业绩成果条件的第</w:t>
            </w:r>
            <w:r>
              <w:rPr>
                <w:rFonts w:hint="eastAsia" w:ascii="宋体" w:hAnsi="宋体"/>
                <w:szCs w:val="21"/>
                <w:lang w:val="en-US" w:eastAsia="zh-CN" w:bidi="ar"/>
              </w:rPr>
              <w:t>3</w:t>
            </w:r>
            <w:r>
              <w:rPr>
                <w:rFonts w:hint="eastAsia" w:ascii="宋体" w:hAnsi="宋体"/>
                <w:szCs w:val="21"/>
                <w:lang w:bidi="ar"/>
              </w:rPr>
              <w:t>项</w:t>
            </w:r>
            <w:r>
              <w:rPr>
                <w:rFonts w:hint="eastAsia" w:ascii="宋体" w:hAnsi="宋体"/>
                <w:szCs w:val="21"/>
                <w:lang w:eastAsia="zh-CN" w:bidi="ar"/>
              </w:rPr>
              <w:t>、</w:t>
            </w:r>
            <w:r>
              <w:rPr>
                <w:rFonts w:hint="eastAsia" w:ascii="宋体" w:hAnsi="宋体"/>
                <w:szCs w:val="21"/>
                <w:lang w:val="en-US" w:eastAsia="zh-CN" w:bidi="ar"/>
              </w:rPr>
              <w:t>第4项</w:t>
            </w:r>
            <w:r>
              <w:rPr>
                <w:rFonts w:hint="eastAsia" w:ascii="宋体" w:hAnsi="宋体"/>
                <w:szCs w:val="21"/>
                <w:lang w:bidi="ar"/>
              </w:rPr>
              <w:t>：</w:t>
            </w:r>
          </w:p>
          <w:p w14:paraId="09F5B9F1">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宋体" w:hAnsi="宋体"/>
                <w:szCs w:val="21"/>
                <w:lang w:val="en-US" w:bidi="ar"/>
              </w:rPr>
            </w:pPr>
            <w:r>
              <w:rPr>
                <w:rFonts w:hint="eastAsia" w:ascii="宋体" w:hAnsi="宋体"/>
                <w:szCs w:val="21"/>
                <w:lang w:val="en-US" w:eastAsia="zh-CN" w:bidi="ar"/>
              </w:rPr>
              <w:t>1.《唱响“社区好声音”，打造“四维一体”网络思政育人平台</w:t>
            </w:r>
            <w:r>
              <w:rPr>
                <w:rFonts w:hint="eastAsia" w:ascii="宋体" w:hAnsi="宋体"/>
                <w:szCs w:val="21"/>
                <w:lang w:bidi="ar"/>
              </w:rPr>
              <w:t>》，</w:t>
            </w:r>
            <w:r>
              <w:rPr>
                <w:rFonts w:hint="eastAsia" w:ascii="宋体" w:hAnsi="宋体"/>
                <w:szCs w:val="21"/>
                <w:lang w:val="en-US" w:eastAsia="zh-CN" w:bidi="ar"/>
              </w:rPr>
              <w:t>第一作者，获第八届河北省高校网络教育优秀作品推选展示活动优秀工作案例优秀推广作品，相当于一等奖，河北省教育厅</w:t>
            </w:r>
            <w:r>
              <w:rPr>
                <w:rFonts w:hint="eastAsia" w:ascii="宋体" w:hAnsi="宋体"/>
                <w:szCs w:val="21"/>
                <w:lang w:bidi="ar"/>
              </w:rPr>
              <w:t>，202</w:t>
            </w:r>
            <w:r>
              <w:rPr>
                <w:rFonts w:hint="eastAsia" w:ascii="宋体" w:hAnsi="宋体"/>
                <w:szCs w:val="21"/>
                <w:lang w:val="en-US" w:eastAsia="zh-CN" w:bidi="ar"/>
              </w:rPr>
              <w:t>5年12月</w:t>
            </w:r>
          </w:p>
          <w:p w14:paraId="5C4BBD74">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宋体" w:hAnsi="宋体"/>
                <w:szCs w:val="21"/>
                <w:lang w:val="en-US" w:eastAsia="zh-CN" w:bidi="ar"/>
              </w:rPr>
            </w:pPr>
            <w:r>
              <w:rPr>
                <w:rFonts w:hint="eastAsia" w:ascii="宋体" w:hAnsi="宋体"/>
                <w:szCs w:val="21"/>
                <w:lang w:val="en-US" w:eastAsia="zh-CN" w:bidi="ar"/>
              </w:rPr>
              <w:t>2.</w:t>
            </w:r>
            <w:r>
              <w:rPr>
                <w:rFonts w:hint="eastAsia" w:ascii="宋体" w:hAnsi="宋体"/>
                <w:szCs w:val="21"/>
                <w:lang w:bidi="ar"/>
              </w:rPr>
              <w:t>《</w:t>
            </w:r>
            <w:r>
              <w:rPr>
                <w:rFonts w:hint="eastAsia" w:ascii="宋体" w:hAnsi="宋体"/>
                <w:szCs w:val="21"/>
                <w:lang w:val="en-US" w:eastAsia="zh-CN" w:bidi="ar"/>
              </w:rPr>
              <w:t>五需五育五核：学生社区赋能“五育融合”育人生态的实践探索》，第一作者，获2025年度高校思想政治工作优秀文章征集活动优秀案例，相当于二等奖，教育部高校思想政治工作队伍培训研修中心（山东大学）</w:t>
            </w:r>
            <w:r>
              <w:rPr>
                <w:rFonts w:hint="eastAsia" w:ascii="宋体" w:hAnsi="宋体"/>
                <w:szCs w:val="21"/>
                <w:lang w:bidi="ar"/>
              </w:rPr>
              <w:t>，202</w:t>
            </w:r>
            <w:r>
              <w:rPr>
                <w:rFonts w:hint="eastAsia" w:ascii="宋体" w:hAnsi="宋体"/>
                <w:szCs w:val="21"/>
                <w:lang w:val="en-US" w:eastAsia="zh-CN" w:bidi="ar"/>
              </w:rPr>
              <w:t>6年4月</w:t>
            </w:r>
          </w:p>
          <w:p w14:paraId="6A51D785">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宋体" w:hAnsi="宋体"/>
                <w:szCs w:val="21"/>
                <w:lang w:val="en-US" w:eastAsia="zh-CN" w:bidi="ar"/>
              </w:rPr>
            </w:pPr>
            <w:r>
              <w:rPr>
                <w:rFonts w:hint="eastAsia" w:ascii="宋体" w:hAnsi="宋体"/>
                <w:szCs w:val="21"/>
                <w:lang w:val="en-US" w:eastAsia="zh-CN" w:bidi="ar"/>
              </w:rPr>
              <w:t>3.《感受“家”文化 体验“区”育性 锻造“HEBUT”人》，第一作者，获天津市高校“一站式”学生社区综合管理模式建设优秀案例，中共天津市委教育委员会 天津市教育委员会，2024年</w:t>
            </w:r>
          </w:p>
          <w:p w14:paraId="1A9F58E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val="en-US" w:eastAsia="zh-CN" w:bidi="ar"/>
              </w:rPr>
              <w:t>4</w:t>
            </w:r>
            <w:r>
              <w:rPr>
                <w:rFonts w:hint="eastAsia" w:ascii="宋体" w:hAnsi="宋体"/>
                <w:szCs w:val="21"/>
                <w:lang w:bidi="ar"/>
              </w:rPr>
              <w:t>.《河北工业大学：智通慧达 守正创新 着力培养时代新人》</w:t>
            </w:r>
            <w:r>
              <w:rPr>
                <w:rFonts w:hint="eastAsia" w:ascii="宋体" w:hAnsi="宋体"/>
                <w:szCs w:val="21"/>
                <w:lang w:eastAsia="zh-CN" w:bidi="ar"/>
              </w:rPr>
              <w:t>，</w:t>
            </w:r>
            <w:r>
              <w:rPr>
                <w:rFonts w:hint="eastAsia" w:ascii="宋体" w:hAnsi="宋体"/>
                <w:szCs w:val="21"/>
                <w:lang w:bidi="ar"/>
              </w:rPr>
              <w:t>全国高校思想政治工作网，国家级网络平台，2024</w:t>
            </w:r>
            <w:r>
              <w:rPr>
                <w:rFonts w:hint="eastAsia" w:ascii="宋体" w:hAnsi="宋体"/>
                <w:szCs w:val="21"/>
                <w:lang w:val="en-US" w:eastAsia="zh-CN" w:bidi="ar"/>
              </w:rPr>
              <w:t>年2月18日</w:t>
            </w:r>
            <w:r>
              <w:rPr>
                <w:rFonts w:hint="eastAsia" w:ascii="宋体" w:hAnsi="宋体"/>
                <w:szCs w:val="21"/>
                <w:lang w:bidi="ar"/>
              </w:rPr>
              <w:t>，</w:t>
            </w:r>
            <w:r>
              <w:rPr>
                <w:rFonts w:hint="eastAsia" w:ascii="宋体" w:hAnsi="宋体"/>
                <w:szCs w:val="21"/>
                <w:lang w:val="en-US" w:eastAsia="zh-CN" w:bidi="ar"/>
              </w:rPr>
              <w:t>独立</w:t>
            </w:r>
            <w:r>
              <w:rPr>
                <w:rFonts w:hint="eastAsia" w:ascii="宋体" w:hAnsi="宋体"/>
                <w:szCs w:val="21"/>
                <w:lang w:bidi="ar"/>
              </w:rPr>
              <w:t>作者，与自己从事专业相同，https://www.sizhengwang.cn/a/dxjy_sxjy/240218/1738912.shtml</w:t>
            </w:r>
          </w:p>
          <w:p w14:paraId="2C9BA2A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val="en-US" w:eastAsia="zh-CN" w:bidi="ar"/>
              </w:rPr>
              <w:t>5</w:t>
            </w:r>
            <w:r>
              <w:rPr>
                <w:rFonts w:hint="eastAsia" w:ascii="宋体" w:hAnsi="宋体"/>
                <w:szCs w:val="21"/>
                <w:lang w:bidi="ar"/>
              </w:rPr>
              <w:t>.《河北工业大学：以文化IP推动学生社区三全育人内涵式发展》，全国高校思想政治工作网，国家级网络平台，2024</w:t>
            </w:r>
            <w:r>
              <w:rPr>
                <w:rFonts w:hint="eastAsia" w:ascii="宋体" w:hAnsi="宋体"/>
                <w:szCs w:val="21"/>
                <w:lang w:val="en-US" w:eastAsia="zh-CN" w:bidi="ar"/>
              </w:rPr>
              <w:t>年3月4日</w:t>
            </w:r>
            <w:r>
              <w:rPr>
                <w:rFonts w:hint="eastAsia" w:ascii="宋体" w:hAnsi="宋体"/>
                <w:szCs w:val="21"/>
                <w:lang w:bidi="ar"/>
              </w:rPr>
              <w:t>，</w:t>
            </w:r>
            <w:r>
              <w:rPr>
                <w:rFonts w:hint="eastAsia" w:ascii="宋体" w:hAnsi="宋体"/>
                <w:szCs w:val="21"/>
                <w:lang w:val="en-US" w:eastAsia="zh-CN" w:bidi="ar"/>
              </w:rPr>
              <w:t>独立</w:t>
            </w:r>
            <w:r>
              <w:rPr>
                <w:rFonts w:hint="eastAsia" w:ascii="宋体" w:hAnsi="宋体"/>
                <w:szCs w:val="21"/>
                <w:lang w:bidi="ar"/>
              </w:rPr>
              <w:t>作者，与自己从事专业相同，https://www.sizhengwang.cn/a/dxjy_sxjy/240304/1742220.shtml</w:t>
            </w:r>
          </w:p>
          <w:p w14:paraId="22D20CE2">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szCs w:val="21"/>
                <w:lang w:bidi="ar"/>
              </w:rPr>
            </w:pPr>
            <w:r>
              <w:rPr>
                <w:rFonts w:hint="eastAsia" w:ascii="宋体" w:hAnsi="宋体"/>
                <w:szCs w:val="21"/>
                <w:lang w:val="en-US" w:eastAsia="zh-CN" w:bidi="ar"/>
              </w:rPr>
              <w:t>6</w:t>
            </w:r>
            <w:r>
              <w:rPr>
                <w:rFonts w:hint="eastAsia" w:ascii="宋体" w:hAnsi="宋体"/>
                <w:szCs w:val="21"/>
                <w:lang w:bidi="ar"/>
              </w:rPr>
              <w:t>.《河北工业大学：探索“三强三建”“一站式”学生社区建设新模式》，全国高校思想政治工作网，国家级网络平台，2024</w:t>
            </w:r>
            <w:r>
              <w:rPr>
                <w:rFonts w:hint="eastAsia" w:ascii="宋体" w:hAnsi="宋体"/>
                <w:szCs w:val="21"/>
                <w:lang w:val="en-US" w:eastAsia="zh-CN" w:bidi="ar"/>
              </w:rPr>
              <w:t>年4月25日</w:t>
            </w:r>
            <w:r>
              <w:rPr>
                <w:rFonts w:hint="eastAsia" w:ascii="宋体" w:hAnsi="宋体"/>
                <w:szCs w:val="21"/>
                <w:lang w:bidi="ar"/>
              </w:rPr>
              <w:t>，</w:t>
            </w:r>
            <w:r>
              <w:rPr>
                <w:rFonts w:hint="eastAsia" w:ascii="宋体" w:hAnsi="宋体"/>
                <w:szCs w:val="21"/>
                <w:lang w:val="en-US" w:eastAsia="zh-CN" w:bidi="ar"/>
              </w:rPr>
              <w:t>独立</w:t>
            </w:r>
            <w:r>
              <w:rPr>
                <w:rFonts w:hint="eastAsia" w:ascii="宋体" w:hAnsi="宋体"/>
                <w:szCs w:val="21"/>
                <w:lang w:bidi="ar"/>
              </w:rPr>
              <w:t>作者，与自己从事专业相同，https://www.sizhengwang.cn/a/dxjy_sxjy/240425/1782732.shtml；</w:t>
            </w:r>
          </w:p>
          <w:p w14:paraId="60E16F2F">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宋体" w:hAnsi="宋体" w:eastAsia="宋体"/>
                <w:szCs w:val="21"/>
                <w:lang w:val="en-US" w:eastAsia="zh-CN" w:bidi="ar"/>
              </w:rPr>
            </w:pPr>
            <w:r>
              <w:rPr>
                <w:rFonts w:hint="eastAsia" w:ascii="宋体" w:hAnsi="宋体"/>
                <w:szCs w:val="21"/>
                <w:lang w:val="en-US" w:eastAsia="zh-CN" w:bidi="ar"/>
              </w:rPr>
              <w:t>7.《“四化四提升”：构建学生宿舍卫生安全管理新常态》，全国高校思想政治工作网，国家级网络平台，2025年6月25日，独立作者，</w:t>
            </w:r>
            <w:r>
              <w:rPr>
                <w:rFonts w:hint="eastAsia" w:ascii="宋体" w:hAnsi="宋体"/>
                <w:szCs w:val="21"/>
                <w:lang w:bidi="ar"/>
              </w:rPr>
              <w:t>与自己从事专业相同，</w:t>
            </w:r>
            <w:r>
              <w:rPr>
                <w:rFonts w:hint="eastAsia" w:ascii="宋体" w:hAnsi="宋体"/>
                <w:szCs w:val="21"/>
                <w:lang w:val="en-US" w:eastAsia="zh-CN" w:bidi="ar"/>
              </w:rPr>
              <w:t>https://www.sizhengwang.cn/a/fdy_yrgzyj_gzal/250625/2179846.shtml</w:t>
            </w:r>
          </w:p>
        </w:tc>
      </w:tr>
      <w:tr w14:paraId="044389B8">
        <w:tblPrEx>
          <w:tblCellMar>
            <w:top w:w="0" w:type="dxa"/>
            <w:left w:w="108" w:type="dxa"/>
            <w:bottom w:w="0" w:type="dxa"/>
            <w:right w:w="108" w:type="dxa"/>
          </w:tblCellMar>
        </w:tblPrEx>
        <w:trPr>
          <w:trHeight w:val="431" w:hRule="atLeast"/>
          <w:jc w:val="center"/>
        </w:trPr>
        <w:tc>
          <w:tcPr>
            <w:tcW w:w="673" w:type="dxa"/>
            <w:gridSpan w:val="2"/>
            <w:tcBorders>
              <w:top w:val="single" w:color="auto" w:sz="4" w:space="0"/>
              <w:left w:val="single" w:color="auto" w:sz="4" w:space="0"/>
              <w:bottom w:val="single" w:color="auto" w:sz="4" w:space="0"/>
              <w:right w:val="single" w:color="auto" w:sz="4" w:space="0"/>
            </w:tcBorders>
            <w:noWrap w:val="0"/>
            <w:vAlign w:val="center"/>
          </w:tcPr>
          <w:p w14:paraId="390AFA06">
            <w:pPr>
              <w:rPr>
                <w:rFonts w:ascii="宋体" w:hAnsi="宋体"/>
                <w:szCs w:val="21"/>
              </w:rPr>
            </w:pPr>
            <w:r>
              <w:rPr>
                <w:rFonts w:hint="eastAsia" w:ascii="宋体" w:hAnsi="宋体"/>
                <w:szCs w:val="21"/>
              </w:rPr>
              <w:t>6</w:t>
            </w:r>
          </w:p>
        </w:tc>
        <w:tc>
          <w:tcPr>
            <w:tcW w:w="1121" w:type="dxa"/>
            <w:gridSpan w:val="2"/>
            <w:tcBorders>
              <w:top w:val="single" w:color="auto" w:sz="4" w:space="0"/>
              <w:left w:val="nil"/>
              <w:bottom w:val="single" w:color="auto" w:sz="4" w:space="0"/>
              <w:right w:val="single" w:color="auto" w:sz="4" w:space="0"/>
            </w:tcBorders>
            <w:noWrap w:val="0"/>
            <w:vAlign w:val="center"/>
          </w:tcPr>
          <w:p w14:paraId="457ABDDD">
            <w:pPr>
              <w:jc w:val="center"/>
              <w:rPr>
                <w:rFonts w:ascii="宋体" w:hAnsi="宋体"/>
                <w:szCs w:val="21"/>
              </w:rPr>
            </w:pPr>
            <w:r>
              <w:rPr>
                <w:rFonts w:hint="eastAsia" w:ascii="宋体" w:hAnsi="宋体"/>
                <w:szCs w:val="21"/>
              </w:rPr>
              <w:t>破格条件</w:t>
            </w:r>
          </w:p>
        </w:tc>
        <w:tc>
          <w:tcPr>
            <w:tcW w:w="8037" w:type="dxa"/>
            <w:gridSpan w:val="14"/>
            <w:tcBorders>
              <w:top w:val="single" w:color="auto" w:sz="4" w:space="0"/>
              <w:left w:val="nil"/>
              <w:bottom w:val="single" w:color="auto" w:sz="4" w:space="0"/>
              <w:right w:val="single" w:color="auto" w:sz="4" w:space="0"/>
            </w:tcBorders>
            <w:noWrap w:val="0"/>
            <w:vAlign w:val="center"/>
          </w:tcPr>
          <w:p w14:paraId="11F8E707">
            <w:pPr>
              <w:rPr>
                <w:rFonts w:ascii="宋体" w:hAnsi="宋体"/>
                <w:szCs w:val="21"/>
              </w:rPr>
            </w:pPr>
          </w:p>
        </w:tc>
      </w:tr>
      <w:tr w14:paraId="7D477F5E">
        <w:tblPrEx>
          <w:tblCellMar>
            <w:top w:w="0" w:type="dxa"/>
            <w:left w:w="108" w:type="dxa"/>
            <w:bottom w:w="0" w:type="dxa"/>
            <w:right w:w="108" w:type="dxa"/>
          </w:tblCellMar>
        </w:tblPrEx>
        <w:trPr>
          <w:trHeight w:val="1260" w:hRule="atLeast"/>
          <w:jc w:val="center"/>
        </w:trPr>
        <w:tc>
          <w:tcPr>
            <w:tcW w:w="673" w:type="dxa"/>
            <w:gridSpan w:val="2"/>
            <w:tcBorders>
              <w:top w:val="single" w:color="auto" w:sz="4" w:space="0"/>
              <w:left w:val="single" w:color="auto" w:sz="4" w:space="0"/>
              <w:bottom w:val="single" w:color="auto" w:sz="4" w:space="0"/>
              <w:right w:val="single" w:color="auto" w:sz="4" w:space="0"/>
            </w:tcBorders>
            <w:noWrap w:val="0"/>
            <w:vAlign w:val="center"/>
          </w:tcPr>
          <w:p w14:paraId="419B14BC">
            <w:pPr>
              <w:rPr>
                <w:rFonts w:ascii="宋体" w:hAnsi="宋体"/>
                <w:szCs w:val="21"/>
              </w:rPr>
            </w:pPr>
            <w:r>
              <w:rPr>
                <w:rFonts w:hint="eastAsia" w:ascii="宋体" w:hAnsi="宋体"/>
                <w:szCs w:val="21"/>
              </w:rPr>
              <w:t>7</w:t>
            </w:r>
          </w:p>
        </w:tc>
        <w:tc>
          <w:tcPr>
            <w:tcW w:w="1121" w:type="dxa"/>
            <w:gridSpan w:val="2"/>
            <w:tcBorders>
              <w:top w:val="single" w:color="auto" w:sz="4" w:space="0"/>
              <w:left w:val="nil"/>
              <w:bottom w:val="single" w:color="auto" w:sz="4" w:space="0"/>
              <w:right w:val="single" w:color="auto" w:sz="4" w:space="0"/>
            </w:tcBorders>
            <w:noWrap w:val="0"/>
            <w:vAlign w:val="center"/>
          </w:tcPr>
          <w:p w14:paraId="1DE31F8A">
            <w:pPr>
              <w:jc w:val="center"/>
              <w:rPr>
                <w:rFonts w:hint="eastAsia" w:ascii="宋体" w:hAnsi="宋体"/>
                <w:szCs w:val="21"/>
              </w:rPr>
            </w:pPr>
            <w:r>
              <w:rPr>
                <w:rFonts w:hint="eastAsia" w:ascii="宋体" w:hAnsi="宋体"/>
                <w:szCs w:val="21"/>
              </w:rPr>
              <w:t>推荐单位</w:t>
            </w:r>
          </w:p>
          <w:p w14:paraId="1A09960E">
            <w:pPr>
              <w:jc w:val="center"/>
              <w:rPr>
                <w:rFonts w:ascii="宋体" w:hAnsi="宋体"/>
                <w:szCs w:val="21"/>
              </w:rPr>
            </w:pPr>
            <w:r>
              <w:rPr>
                <w:rFonts w:hint="eastAsia" w:ascii="宋体" w:hAnsi="宋体"/>
                <w:szCs w:val="21"/>
              </w:rPr>
              <w:t>意见</w:t>
            </w:r>
          </w:p>
        </w:tc>
        <w:tc>
          <w:tcPr>
            <w:tcW w:w="8037" w:type="dxa"/>
            <w:gridSpan w:val="14"/>
            <w:tcBorders>
              <w:top w:val="single" w:color="auto" w:sz="4" w:space="0"/>
              <w:left w:val="nil"/>
              <w:bottom w:val="single" w:color="auto" w:sz="4" w:space="0"/>
              <w:right w:val="single" w:color="auto" w:sz="4" w:space="0"/>
            </w:tcBorders>
            <w:noWrap w:val="0"/>
            <w:vAlign w:val="bottom"/>
          </w:tcPr>
          <w:p w14:paraId="63FAB585">
            <w:pPr>
              <w:ind w:firstLine="210" w:firstLineChars="100"/>
              <w:rPr>
                <w:rFonts w:hint="eastAsia" w:ascii="宋体" w:hAnsi="宋体"/>
                <w:szCs w:val="21"/>
              </w:rPr>
            </w:pPr>
            <w:r>
              <w:rPr>
                <w:rFonts w:hint="eastAsia" w:ascii="宋体" w:hAnsi="宋体"/>
                <w:szCs w:val="21"/>
                <w:lang w:val="en-US" w:eastAsia="zh-CN"/>
              </w:rPr>
              <w:t>李惠</w:t>
            </w:r>
            <w:r>
              <w:rPr>
                <w:rFonts w:hint="eastAsia" w:ascii="宋体" w:hAnsi="宋体"/>
                <w:szCs w:val="21"/>
              </w:rPr>
              <w:t>同志所有申报材料真实、有效，符合任职条件，准予申报。</w:t>
            </w:r>
          </w:p>
          <w:p w14:paraId="2C8E8270">
            <w:pPr>
              <w:rPr>
                <w:rFonts w:hint="eastAsia" w:ascii="宋体" w:hAnsi="宋体"/>
                <w:szCs w:val="21"/>
              </w:rPr>
            </w:pPr>
          </w:p>
          <w:p w14:paraId="250E36EA">
            <w:pPr>
              <w:ind w:firstLine="210" w:firstLineChars="100"/>
              <w:rPr>
                <w:rFonts w:hint="eastAsia" w:ascii="宋体" w:hAnsi="宋体"/>
                <w:szCs w:val="21"/>
              </w:rPr>
            </w:pPr>
            <w:r>
              <w:rPr>
                <w:rFonts w:hint="eastAsia" w:ascii="宋体" w:hAnsi="宋体"/>
                <w:szCs w:val="21"/>
              </w:rPr>
              <w:t>审核人签名：                    负责人签名：</w:t>
            </w:r>
          </w:p>
          <w:p w14:paraId="1079D5F3">
            <w:pPr>
              <w:rPr>
                <w:rFonts w:ascii="宋体" w:hAnsi="宋体"/>
                <w:szCs w:val="21"/>
              </w:rPr>
            </w:pPr>
            <w:r>
              <w:rPr>
                <w:rFonts w:hint="eastAsia" w:ascii="宋体" w:hAnsi="宋体"/>
                <w:szCs w:val="21"/>
              </w:rPr>
              <w:t xml:space="preserve">                                                     年    月    日</w:t>
            </w:r>
          </w:p>
        </w:tc>
      </w:tr>
      <w:tr w14:paraId="563FD655">
        <w:tblPrEx>
          <w:tblCellMar>
            <w:top w:w="0" w:type="dxa"/>
            <w:left w:w="108" w:type="dxa"/>
            <w:bottom w:w="0" w:type="dxa"/>
            <w:right w:w="108" w:type="dxa"/>
          </w:tblCellMar>
        </w:tblPrEx>
        <w:trPr>
          <w:trHeight w:val="1831" w:hRule="atLeast"/>
          <w:jc w:val="center"/>
        </w:trPr>
        <w:tc>
          <w:tcPr>
            <w:tcW w:w="9831" w:type="dxa"/>
            <w:gridSpan w:val="18"/>
            <w:tcBorders>
              <w:top w:val="single" w:color="auto" w:sz="4" w:space="0"/>
              <w:left w:val="single" w:color="auto" w:sz="4" w:space="0"/>
              <w:bottom w:val="single" w:color="auto" w:sz="4" w:space="0"/>
              <w:right w:val="single" w:color="auto" w:sz="4" w:space="0"/>
            </w:tcBorders>
            <w:noWrap w:val="0"/>
            <w:vAlign w:val="center"/>
          </w:tcPr>
          <w:p w14:paraId="3FA44753">
            <w:pPr>
              <w:spacing w:line="220" w:lineRule="exact"/>
              <w:rPr>
                <w:rFonts w:ascii="宋体" w:hAnsi="宋体"/>
                <w:szCs w:val="21"/>
              </w:rPr>
            </w:pPr>
            <w:r>
              <w:rPr>
                <w:rFonts w:hint="eastAsia" w:ascii="宋体" w:hAnsi="宋体"/>
                <w:szCs w:val="21"/>
              </w:rPr>
              <w:t>填表说明：</w:t>
            </w:r>
          </w:p>
          <w:p w14:paraId="2952CDE0">
            <w:pPr>
              <w:spacing w:line="220" w:lineRule="exact"/>
              <w:rPr>
                <w:rFonts w:hint="eastAsia" w:ascii="宋体" w:hAnsi="宋体"/>
                <w:szCs w:val="21"/>
              </w:rPr>
            </w:pPr>
            <w:r>
              <w:rPr>
                <w:rFonts w:hint="eastAsia" w:ascii="宋体" w:hAnsi="宋体"/>
                <w:szCs w:val="21"/>
              </w:rPr>
              <w:t>1.此表由申报人员本人按照申报相应专业资格条件填写并经组织审核后，逐级上报。</w:t>
            </w:r>
          </w:p>
          <w:p w14:paraId="5C36F55F">
            <w:pPr>
              <w:spacing w:line="220" w:lineRule="exact"/>
              <w:rPr>
                <w:rFonts w:hint="eastAsia" w:ascii="宋体" w:hAnsi="宋体"/>
                <w:szCs w:val="21"/>
              </w:rPr>
            </w:pPr>
            <w:r>
              <w:rPr>
                <w:rFonts w:hint="eastAsia" w:ascii="宋体" w:hAnsi="宋体"/>
                <w:szCs w:val="21"/>
              </w:rPr>
              <w:t>2.表中4、5、6,三项内容达到满足河北省相应系列业绩成果条件要求即可，无需超额填写。</w:t>
            </w:r>
          </w:p>
          <w:p w14:paraId="2E3FF535">
            <w:pPr>
              <w:spacing w:line="220" w:lineRule="exact"/>
              <w:rPr>
                <w:rFonts w:hint="eastAsia" w:ascii="宋体" w:hAnsi="宋体"/>
                <w:szCs w:val="21"/>
              </w:rPr>
            </w:pPr>
            <w:r>
              <w:rPr>
                <w:rFonts w:hint="eastAsia" w:ascii="宋体" w:hAnsi="宋体"/>
                <w:szCs w:val="21"/>
              </w:rPr>
              <w:t>3.表中2、3、4、5、6，五项均指取得现专业资格后的情况。</w:t>
            </w:r>
          </w:p>
          <w:p w14:paraId="1A796621">
            <w:pPr>
              <w:spacing w:line="220" w:lineRule="exact"/>
              <w:rPr>
                <w:rFonts w:hint="eastAsia" w:ascii="宋体" w:hAnsi="宋体"/>
                <w:szCs w:val="21"/>
              </w:rPr>
            </w:pPr>
            <w:r>
              <w:rPr>
                <w:rFonts w:hint="eastAsia" w:ascii="宋体" w:hAnsi="宋体"/>
                <w:szCs w:val="21"/>
              </w:rPr>
              <w:t>4.行政职务包括股、科、处级及其以上职务。有行政职务的必须填写，否则视为弄虚作假。</w:t>
            </w:r>
          </w:p>
          <w:p w14:paraId="0191FE7B">
            <w:pPr>
              <w:spacing w:line="220" w:lineRule="exact"/>
              <w:rPr>
                <w:rFonts w:hint="eastAsia" w:ascii="宋体" w:hAnsi="宋体"/>
                <w:szCs w:val="21"/>
              </w:rPr>
            </w:pPr>
            <w:r>
              <w:rPr>
                <w:rFonts w:hint="eastAsia" w:ascii="宋体" w:hAnsi="宋体"/>
                <w:szCs w:val="21"/>
              </w:rPr>
              <w:t>5.属正常晋升人员“破格条件”栏不再填写。</w:t>
            </w:r>
          </w:p>
          <w:p w14:paraId="6783D695">
            <w:pPr>
              <w:spacing w:line="220" w:lineRule="exact"/>
              <w:rPr>
                <w:rFonts w:ascii="宋体" w:hAnsi="宋体"/>
                <w:szCs w:val="21"/>
              </w:rPr>
            </w:pPr>
            <w:r>
              <w:rPr>
                <w:rFonts w:hint="eastAsia" w:ascii="宋体" w:hAnsi="宋体"/>
                <w:szCs w:val="21"/>
              </w:rPr>
              <w:t>6.表格正反面打印。</w:t>
            </w:r>
          </w:p>
        </w:tc>
      </w:tr>
    </w:tbl>
    <w:p w14:paraId="351108B3">
      <w:pPr>
        <w:rPr>
          <w:vanish/>
          <w:sz w:val="21"/>
        </w:rPr>
      </w:pPr>
    </w:p>
    <w:sectPr>
      <w:headerReference r:id="rId3"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475F36B-BD7E-4906-89B1-38A8BACE7858}"/>
  </w:font>
  <w:font w:name="方正小标宋简体">
    <w:panose1 w:val="02010600010101010101"/>
    <w:charset w:val="86"/>
    <w:family w:val="script"/>
    <w:pitch w:val="default"/>
    <w:sig w:usb0="00000001" w:usb1="080E0000" w:usb2="00000000" w:usb3="00000000" w:csb0="00040000" w:csb1="00000000"/>
    <w:embedRegular r:id="rId2" w:fontKey="{022AE7CF-A0EF-42BE-BA51-498396A07A82}"/>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E9E50">
    <w:pPr>
      <w:pStyle w:val="4"/>
      <w:pBdr>
        <w:bottom w:val="none" w:color="auto" w:sz="0" w:space="1"/>
      </w:pBdr>
      <w:jc w:val="both"/>
    </w:pPr>
    <w:r>
      <w:rPr>
        <w:rFonts w:hint="eastAsia"/>
      </w:rPr>
      <w:t>附件3：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yZGQ3MzY3MzlkYTEzNDE5MjMxNDMyNTkxNzNkNDEifQ=="/>
  </w:docVars>
  <w:rsids>
    <w:rsidRoot w:val="00980002"/>
    <w:rsid w:val="00006959"/>
    <w:rsid w:val="00110134"/>
    <w:rsid w:val="00126E8C"/>
    <w:rsid w:val="001D2BA3"/>
    <w:rsid w:val="001D738D"/>
    <w:rsid w:val="003243D5"/>
    <w:rsid w:val="00343C27"/>
    <w:rsid w:val="003E459B"/>
    <w:rsid w:val="004306BF"/>
    <w:rsid w:val="00452240"/>
    <w:rsid w:val="004725E6"/>
    <w:rsid w:val="004E1F8D"/>
    <w:rsid w:val="005406CB"/>
    <w:rsid w:val="00594A44"/>
    <w:rsid w:val="00642C91"/>
    <w:rsid w:val="007727D0"/>
    <w:rsid w:val="0079772C"/>
    <w:rsid w:val="00877ACC"/>
    <w:rsid w:val="008D2545"/>
    <w:rsid w:val="00980002"/>
    <w:rsid w:val="00986ED6"/>
    <w:rsid w:val="00A712B9"/>
    <w:rsid w:val="00B33E71"/>
    <w:rsid w:val="00B775A5"/>
    <w:rsid w:val="00BC74CC"/>
    <w:rsid w:val="00CB7DE7"/>
    <w:rsid w:val="00D3306F"/>
    <w:rsid w:val="00DD5632"/>
    <w:rsid w:val="00DE20D5"/>
    <w:rsid w:val="00E875B8"/>
    <w:rsid w:val="00F203ED"/>
    <w:rsid w:val="00F53AD1"/>
    <w:rsid w:val="00F670F5"/>
    <w:rsid w:val="00F847B2"/>
    <w:rsid w:val="00FE44C4"/>
    <w:rsid w:val="02405CF7"/>
    <w:rsid w:val="02615E2B"/>
    <w:rsid w:val="0B7E6C6B"/>
    <w:rsid w:val="0CA77A3A"/>
    <w:rsid w:val="0D1B5D4B"/>
    <w:rsid w:val="0DDB2759"/>
    <w:rsid w:val="114C729D"/>
    <w:rsid w:val="190E5F3E"/>
    <w:rsid w:val="1EA81C31"/>
    <w:rsid w:val="20DB36EB"/>
    <w:rsid w:val="22D021DA"/>
    <w:rsid w:val="24AD3B0A"/>
    <w:rsid w:val="312B24FA"/>
    <w:rsid w:val="33014D86"/>
    <w:rsid w:val="3D79784C"/>
    <w:rsid w:val="41606419"/>
    <w:rsid w:val="43A559D8"/>
    <w:rsid w:val="43AD2A31"/>
    <w:rsid w:val="43B119BC"/>
    <w:rsid w:val="45330CDF"/>
    <w:rsid w:val="494F192C"/>
    <w:rsid w:val="50E87EAF"/>
    <w:rsid w:val="518918E9"/>
    <w:rsid w:val="54503F5D"/>
    <w:rsid w:val="55184794"/>
    <w:rsid w:val="57B97E77"/>
    <w:rsid w:val="593D570F"/>
    <w:rsid w:val="5D7E4382"/>
    <w:rsid w:val="5EBC615C"/>
    <w:rsid w:val="5FCF5EFC"/>
    <w:rsid w:val="61BA3E55"/>
    <w:rsid w:val="61CA3C0C"/>
    <w:rsid w:val="644A20B6"/>
    <w:rsid w:val="66E97056"/>
    <w:rsid w:val="67F13E4C"/>
    <w:rsid w:val="68B81EF9"/>
    <w:rsid w:val="69D50674"/>
    <w:rsid w:val="6DFF4AA7"/>
    <w:rsid w:val="70177C66"/>
    <w:rsid w:val="73F44A76"/>
    <w:rsid w:val="77620AE7"/>
    <w:rsid w:val="77E01A0C"/>
    <w:rsid w:val="785A7648"/>
    <w:rsid w:val="79201E45"/>
    <w:rsid w:val="79580A6C"/>
    <w:rsid w:val="EA5D209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link w:val="2"/>
    <w:qFormat/>
    <w:uiPriority w:val="0"/>
    <w:rPr>
      <w:kern w:val="2"/>
      <w:sz w:val="18"/>
      <w:szCs w:val="18"/>
    </w:rPr>
  </w:style>
  <w:style w:type="character" w:customStyle="1" w:styleId="8">
    <w:name w:val="页脚 Char"/>
    <w:link w:val="3"/>
    <w:qFormat/>
    <w:uiPriority w:val="0"/>
    <w:rPr>
      <w:kern w:val="2"/>
      <w:sz w:val="18"/>
      <w:szCs w:val="18"/>
    </w:rPr>
  </w:style>
  <w:style w:type="character" w:customStyle="1" w:styleId="9">
    <w:name w:val="页眉 Char"/>
    <w:link w:val="4"/>
    <w:qFormat/>
    <w:uiPriority w:val="0"/>
    <w:rPr>
      <w:kern w:val="2"/>
      <w:sz w:val="18"/>
      <w:szCs w:val="18"/>
    </w:rPr>
  </w:style>
  <w:style w:type="paragraph" w:customStyle="1" w:styleId="10">
    <w:name w:val="_Style 9"/>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FreeSkyCD.Cn</Company>
  <Pages>2</Pages>
  <Words>2107</Words>
  <Characters>2551</Characters>
  <Lines>17</Lines>
  <Paragraphs>5</Paragraphs>
  <TotalTime>15</TotalTime>
  <ScaleCrop>false</ScaleCrop>
  <LinksUpToDate>false</LinksUpToDate>
  <CharactersWithSpaces>2664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2015-05-22T18:44:00Z</dcterms:created>
  <dc:creator>Skyfree</dc:creator>
  <cp:lastModifiedBy>李惠</cp:lastModifiedBy>
  <cp:lastPrinted>2025-06-26T06:34:00Z</cp:lastPrinted>
  <dcterms:modified xsi:type="dcterms:W3CDTF">2026-06-26T06:06:17Z</dcterms:modified>
  <dc:title>附件二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6E06BA7FBFB94C75B77A20225825616A_13</vt:lpwstr>
  </property>
  <property fmtid="{D5CDD505-2E9C-101B-9397-08002B2CF9AE}" pid="4" name="KSOTemplateDocerSaveRecord">
    <vt:lpwstr>eyJoZGlkIjoiMzAyZGQ3MzY3MzlkYTEzNDE5MjMxNDMyNTkxNzNkNDEiLCJ1c2VySWQiOiI0MjY3NTYwNzIifQ==</vt:lpwstr>
  </property>
</Properties>
</file>