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2185" w:tblpY="-154"/>
        <w:tblW w:w="107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602"/>
        <w:gridCol w:w="564"/>
        <w:gridCol w:w="320"/>
        <w:gridCol w:w="214"/>
        <w:gridCol w:w="483"/>
        <w:gridCol w:w="462"/>
        <w:gridCol w:w="188"/>
        <w:gridCol w:w="715"/>
        <w:gridCol w:w="285"/>
        <w:gridCol w:w="815"/>
        <w:gridCol w:w="520"/>
        <w:gridCol w:w="563"/>
        <w:gridCol w:w="178"/>
        <w:gridCol w:w="159"/>
        <w:gridCol w:w="615"/>
        <w:gridCol w:w="308"/>
        <w:gridCol w:w="157"/>
        <w:gridCol w:w="902"/>
        <w:gridCol w:w="65"/>
        <w:gridCol w:w="314"/>
        <w:gridCol w:w="737"/>
        <w:gridCol w:w="1079"/>
      </w:tblGrid>
      <w:tr w14:paraId="17188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100" w:type="dxa"/>
            <w:gridSpan w:val="2"/>
            <w:vAlign w:val="center"/>
          </w:tcPr>
          <w:p w14:paraId="1ADB84B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出生年月</w:t>
            </w:r>
          </w:p>
        </w:tc>
        <w:tc>
          <w:tcPr>
            <w:tcW w:w="1581" w:type="dxa"/>
            <w:gridSpan w:val="4"/>
            <w:vAlign w:val="center"/>
          </w:tcPr>
          <w:p w14:paraId="67C345B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1982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12</w:t>
            </w:r>
            <w:r>
              <w:rPr>
                <w:rFonts w:hint="eastAsia"/>
                <w:color w:val="auto"/>
              </w:rPr>
              <w:t>月</w:t>
            </w:r>
          </w:p>
        </w:tc>
        <w:tc>
          <w:tcPr>
            <w:tcW w:w="1650" w:type="dxa"/>
            <w:gridSpan w:val="4"/>
            <w:vAlign w:val="center"/>
          </w:tcPr>
          <w:p w14:paraId="56DC141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现专业技术职务任职资格及取得时间</w:t>
            </w:r>
          </w:p>
        </w:tc>
        <w:tc>
          <w:tcPr>
            <w:tcW w:w="2076" w:type="dxa"/>
            <w:gridSpan w:val="4"/>
            <w:vAlign w:val="center"/>
          </w:tcPr>
          <w:p w14:paraId="4C31339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学生思想政治教育系列 思政讲师</w:t>
            </w:r>
          </w:p>
          <w:p w14:paraId="07EC699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20</w:t>
            </w:r>
            <w:r>
              <w:rPr>
                <w:rFonts w:hint="eastAsia"/>
                <w:color w:val="auto"/>
                <w:lang w:val="en-US" w:eastAsia="zh-CN"/>
              </w:rPr>
              <w:t>10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12</w:t>
            </w:r>
            <w:r>
              <w:rPr>
                <w:rFonts w:hint="eastAsia"/>
                <w:color w:val="auto"/>
              </w:rPr>
              <w:t>月</w:t>
            </w:r>
          </w:p>
        </w:tc>
        <w:tc>
          <w:tcPr>
            <w:tcW w:w="2520" w:type="dxa"/>
            <w:gridSpan w:val="7"/>
            <w:vAlign w:val="center"/>
          </w:tcPr>
          <w:p w14:paraId="297528C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申报专业技术职务任职资格</w:t>
            </w:r>
          </w:p>
        </w:tc>
        <w:tc>
          <w:tcPr>
            <w:tcW w:w="1816" w:type="dxa"/>
            <w:gridSpan w:val="2"/>
            <w:vAlign w:val="center"/>
          </w:tcPr>
          <w:p w14:paraId="3BE01F9C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学生思想政治教育系列</w:t>
            </w:r>
            <w:r>
              <w:rPr>
                <w:rFonts w:hint="eastAsia"/>
                <w:color w:val="auto"/>
                <w:lang w:val="en-US" w:eastAsia="zh-CN"/>
              </w:rPr>
              <w:t xml:space="preserve"> 副教授</w:t>
            </w:r>
          </w:p>
        </w:tc>
      </w:tr>
      <w:tr w14:paraId="1A9D7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100" w:type="dxa"/>
            <w:gridSpan w:val="2"/>
            <w:vAlign w:val="center"/>
          </w:tcPr>
          <w:p w14:paraId="3E4ABAB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最高学历</w:t>
            </w:r>
          </w:p>
        </w:tc>
        <w:tc>
          <w:tcPr>
            <w:tcW w:w="1581" w:type="dxa"/>
            <w:gridSpan w:val="4"/>
            <w:vAlign w:val="center"/>
          </w:tcPr>
          <w:p w14:paraId="0850A6D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研究生</w:t>
            </w:r>
          </w:p>
        </w:tc>
        <w:tc>
          <w:tcPr>
            <w:tcW w:w="1650" w:type="dxa"/>
            <w:gridSpan w:val="4"/>
            <w:vAlign w:val="center"/>
          </w:tcPr>
          <w:p w14:paraId="3CE1390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最高学位</w:t>
            </w:r>
          </w:p>
        </w:tc>
        <w:tc>
          <w:tcPr>
            <w:tcW w:w="2076" w:type="dxa"/>
            <w:gridSpan w:val="4"/>
            <w:vAlign w:val="center"/>
          </w:tcPr>
          <w:p w14:paraId="20070C4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博</w:t>
            </w:r>
            <w:r>
              <w:rPr>
                <w:rFonts w:hint="eastAsia"/>
                <w:color w:val="auto"/>
              </w:rPr>
              <w:t>士</w:t>
            </w:r>
          </w:p>
        </w:tc>
        <w:tc>
          <w:tcPr>
            <w:tcW w:w="2520" w:type="dxa"/>
            <w:gridSpan w:val="7"/>
            <w:vAlign w:val="center"/>
          </w:tcPr>
          <w:p w14:paraId="5D88844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最高学位/学历授予时间</w:t>
            </w:r>
          </w:p>
        </w:tc>
        <w:tc>
          <w:tcPr>
            <w:tcW w:w="1816" w:type="dxa"/>
            <w:gridSpan w:val="2"/>
            <w:vAlign w:val="center"/>
          </w:tcPr>
          <w:p w14:paraId="650F2BE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2016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1</w:t>
            </w:r>
            <w:r>
              <w:rPr>
                <w:rFonts w:hint="eastAsia"/>
                <w:color w:val="auto"/>
              </w:rPr>
              <w:t>月</w:t>
            </w:r>
          </w:p>
        </w:tc>
      </w:tr>
      <w:tr w14:paraId="4503C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2" w:hRule="atLeast"/>
        </w:trPr>
        <w:tc>
          <w:tcPr>
            <w:tcW w:w="1100" w:type="dxa"/>
            <w:gridSpan w:val="2"/>
            <w:tcBorders>
              <w:right w:val="single" w:color="auto" w:sz="4" w:space="0"/>
            </w:tcBorders>
            <w:vAlign w:val="center"/>
          </w:tcPr>
          <w:p w14:paraId="38F3067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日常工</w:t>
            </w:r>
          </w:p>
          <w:p w14:paraId="0D3E6267">
            <w:pPr>
              <w:jc w:val="center"/>
              <w:rPr>
                <w:color w:val="auto"/>
                <w:highlight w:val="yellow"/>
              </w:rPr>
            </w:pPr>
            <w:r>
              <w:rPr>
                <w:rFonts w:hint="eastAsia"/>
                <w:color w:val="auto"/>
              </w:rPr>
              <w:t>作表现、思想道德表现（个人填报）</w:t>
            </w:r>
          </w:p>
        </w:tc>
        <w:tc>
          <w:tcPr>
            <w:tcW w:w="9643" w:type="dxa"/>
            <w:gridSpan w:val="21"/>
            <w:tcBorders>
              <w:right w:val="single" w:color="auto" w:sz="4" w:space="0"/>
            </w:tcBorders>
            <w:vAlign w:val="center"/>
          </w:tcPr>
          <w:p w14:paraId="70D74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自2008年工作至今，在辅导员岗位工作已18年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rFonts w:hint="eastAsia"/>
                <w:color w:val="auto"/>
                <w:lang w:val="en-US" w:eastAsia="zh-CN"/>
              </w:rPr>
              <w:t>工作中，</w:t>
            </w:r>
            <w:r>
              <w:rPr>
                <w:rFonts w:hint="eastAsia"/>
                <w:color w:val="auto"/>
              </w:rPr>
              <w:t>恪守</w:t>
            </w:r>
            <w:r>
              <w:rPr>
                <w:rFonts w:hint="eastAsia"/>
                <w:color w:val="auto"/>
                <w:lang w:val="en-US" w:eastAsia="zh-CN"/>
              </w:rPr>
              <w:t>工</w:t>
            </w:r>
            <w:r>
              <w:rPr>
                <w:rFonts w:hint="eastAsia"/>
                <w:color w:val="auto"/>
              </w:rPr>
              <w:t>作守则，为人正派，廉洁自律，作风优良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rFonts w:hint="eastAsia"/>
                <w:color w:val="auto"/>
                <w:lang w:val="en-US" w:eastAsia="zh-CN"/>
              </w:rPr>
              <w:t>秉承“教育+管理+服务”的工作理念，坚持为学生讲授就业、创业类课程，努力成为学生成长成才的人生导师和健康生活的知心朋友。</w:t>
            </w:r>
          </w:p>
          <w:p w14:paraId="60024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default" w:eastAsia="宋体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任现职以来</w:t>
            </w:r>
            <w:r>
              <w:rPr>
                <w:rFonts w:hint="eastAsia"/>
                <w:color w:val="auto"/>
              </w:rPr>
              <w:t>获评河北省先进德育工作者</w:t>
            </w:r>
            <w:r>
              <w:rPr>
                <w:rFonts w:hint="eastAsia"/>
                <w:color w:val="auto"/>
                <w:lang w:eastAsia="zh-CN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河北省高校辅导员职业技能大赛省级一等奖</w:t>
            </w:r>
            <w:r>
              <w:rPr>
                <w:rFonts w:hint="eastAsia"/>
                <w:color w:val="auto"/>
                <w:lang w:eastAsia="zh-CN"/>
              </w:rPr>
              <w:t>。</w:t>
            </w:r>
            <w:r>
              <w:rPr>
                <w:rFonts w:hint="eastAsia"/>
                <w:color w:val="auto"/>
                <w:lang w:val="en-US" w:eastAsia="zh-CN"/>
              </w:rPr>
              <w:t>所带班级获省级先进班集体，学生获全国大学生自强之星、天津市见义勇为表彰等</w:t>
            </w:r>
            <w:r>
              <w:rPr>
                <w:rFonts w:hint="eastAsia"/>
                <w:color w:val="auto"/>
                <w:lang w:eastAsia="zh-CN"/>
              </w:rPr>
              <w:t>；</w:t>
            </w:r>
            <w:r>
              <w:rPr>
                <w:rFonts w:hint="eastAsia"/>
                <w:color w:val="auto"/>
                <w:lang w:val="en-US" w:eastAsia="zh-CN"/>
              </w:rPr>
              <w:t>作为学生党支部书记，所带支部获校级样板党支部，校级优秀基层党组织，个人获优秀党务工作者；科研方面，主持省部级课题2项，厅级4项，发表核心期刊2篇，普刊10余篇，2022年在天津市教育系统国家重点调研项目中获二等奖。</w:t>
            </w:r>
          </w:p>
        </w:tc>
      </w:tr>
      <w:tr w14:paraId="68E8A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100" w:type="dxa"/>
            <w:gridSpan w:val="2"/>
            <w:vAlign w:val="center"/>
          </w:tcPr>
          <w:p w14:paraId="40B7894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师德师风和思想政治表现（党委评价）</w:t>
            </w:r>
          </w:p>
        </w:tc>
        <w:tc>
          <w:tcPr>
            <w:tcW w:w="9643" w:type="dxa"/>
            <w:gridSpan w:val="21"/>
            <w:vAlign w:val="center"/>
          </w:tcPr>
          <w:p w14:paraId="40AFDCE5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682A0CD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sym w:font="Wingdings 2" w:char="0052"/>
            </w:r>
            <w:r>
              <w:rPr>
                <w:rFonts w:hint="eastAsia"/>
                <w:color w:val="auto"/>
                <w:sz w:val="24"/>
                <w:szCs w:val="24"/>
              </w:rPr>
              <w:t>优秀   □较好   □一般   □较差</w:t>
            </w:r>
          </w:p>
          <w:p w14:paraId="343433FD">
            <w:pPr>
              <w:ind w:firstLine="4560" w:firstLineChars="1900"/>
              <w:rPr>
                <w:color w:val="auto"/>
                <w:sz w:val="24"/>
                <w:szCs w:val="24"/>
              </w:rPr>
            </w:pPr>
          </w:p>
          <w:p w14:paraId="7110F0A5">
            <w:pPr>
              <w:ind w:firstLine="4560" w:firstLineChars="1900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党委书记签字：</w:t>
            </w:r>
          </w:p>
          <w:p w14:paraId="1668C50C">
            <w:pPr>
              <w:ind w:firstLine="4560" w:firstLineChars="1900"/>
              <w:rPr>
                <w:color w:val="auto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党委（党总支）盖章：（日期）</w:t>
            </w:r>
          </w:p>
        </w:tc>
      </w:tr>
      <w:tr w14:paraId="5545A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0" w:type="dxa"/>
            <w:gridSpan w:val="2"/>
            <w:vMerge w:val="restart"/>
            <w:vAlign w:val="center"/>
          </w:tcPr>
          <w:p w14:paraId="5B8AACB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荣誉称号（限2项）</w:t>
            </w:r>
          </w:p>
        </w:tc>
        <w:tc>
          <w:tcPr>
            <w:tcW w:w="4046" w:type="dxa"/>
            <w:gridSpan w:val="9"/>
            <w:vAlign w:val="center"/>
          </w:tcPr>
          <w:p w14:paraId="3FEB88B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名称</w:t>
            </w:r>
          </w:p>
        </w:tc>
        <w:tc>
          <w:tcPr>
            <w:tcW w:w="1083" w:type="dxa"/>
            <w:gridSpan w:val="2"/>
            <w:vAlign w:val="center"/>
          </w:tcPr>
          <w:p w14:paraId="2903CC2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颁发日期</w:t>
            </w:r>
          </w:p>
        </w:tc>
        <w:tc>
          <w:tcPr>
            <w:tcW w:w="1260" w:type="dxa"/>
            <w:gridSpan w:val="4"/>
            <w:vAlign w:val="center"/>
          </w:tcPr>
          <w:p w14:paraId="1B5EACCD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颁发单位</w:t>
            </w:r>
          </w:p>
        </w:tc>
        <w:tc>
          <w:tcPr>
            <w:tcW w:w="1124" w:type="dxa"/>
            <w:gridSpan w:val="3"/>
            <w:vAlign w:val="center"/>
          </w:tcPr>
          <w:p w14:paraId="7F11293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级别</w:t>
            </w:r>
          </w:p>
        </w:tc>
        <w:tc>
          <w:tcPr>
            <w:tcW w:w="2130" w:type="dxa"/>
            <w:gridSpan w:val="3"/>
            <w:vAlign w:val="center"/>
          </w:tcPr>
          <w:p w14:paraId="0B6DE8CD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备注</w:t>
            </w:r>
          </w:p>
        </w:tc>
      </w:tr>
      <w:tr w14:paraId="513E3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721A321B">
            <w:pPr>
              <w:jc w:val="center"/>
              <w:rPr>
                <w:color w:val="auto"/>
              </w:rPr>
            </w:pPr>
          </w:p>
        </w:tc>
        <w:tc>
          <w:tcPr>
            <w:tcW w:w="4046" w:type="dxa"/>
            <w:gridSpan w:val="9"/>
            <w:vAlign w:val="center"/>
          </w:tcPr>
          <w:p w14:paraId="06D983E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河北省先进德育工作者</w:t>
            </w:r>
          </w:p>
        </w:tc>
        <w:tc>
          <w:tcPr>
            <w:tcW w:w="1083" w:type="dxa"/>
            <w:gridSpan w:val="2"/>
            <w:vAlign w:val="center"/>
          </w:tcPr>
          <w:p w14:paraId="22EA7E7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202</w:t>
            </w: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/>
                <w:color w:val="auto"/>
              </w:rPr>
              <w:t>.05</w:t>
            </w:r>
          </w:p>
        </w:tc>
        <w:tc>
          <w:tcPr>
            <w:tcW w:w="1260" w:type="dxa"/>
            <w:gridSpan w:val="4"/>
            <w:vAlign w:val="center"/>
          </w:tcPr>
          <w:p w14:paraId="60780977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河北省</w:t>
            </w:r>
          </w:p>
          <w:p w14:paraId="656DF67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教育厅</w:t>
            </w:r>
          </w:p>
        </w:tc>
        <w:tc>
          <w:tcPr>
            <w:tcW w:w="1124" w:type="dxa"/>
            <w:gridSpan w:val="3"/>
            <w:vAlign w:val="center"/>
          </w:tcPr>
          <w:p w14:paraId="13E0BB0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省部级</w:t>
            </w:r>
          </w:p>
        </w:tc>
        <w:tc>
          <w:tcPr>
            <w:tcW w:w="2130" w:type="dxa"/>
            <w:gridSpan w:val="3"/>
            <w:vAlign w:val="center"/>
          </w:tcPr>
          <w:p w14:paraId="65E01D5F">
            <w:pPr>
              <w:jc w:val="center"/>
              <w:rPr>
                <w:color w:val="auto"/>
              </w:rPr>
            </w:pPr>
          </w:p>
        </w:tc>
      </w:tr>
      <w:tr w14:paraId="3E577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434AAC3B">
            <w:pPr>
              <w:jc w:val="center"/>
              <w:rPr>
                <w:color w:val="auto"/>
              </w:rPr>
            </w:pPr>
          </w:p>
        </w:tc>
        <w:tc>
          <w:tcPr>
            <w:tcW w:w="4046" w:type="dxa"/>
            <w:gridSpan w:val="9"/>
            <w:vAlign w:val="center"/>
          </w:tcPr>
          <w:p w14:paraId="0C0ADFC0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default" w:eastAsia="宋体"/>
                <w:color w:val="auto"/>
                <w:lang w:val="en-US" w:eastAsia="zh-CN"/>
              </w:rPr>
              <w:t>河北工业大学</w:t>
            </w:r>
            <w:r>
              <w:rPr>
                <w:rFonts w:hint="eastAsia"/>
                <w:color w:val="auto"/>
                <w:lang w:val="en-US" w:eastAsia="zh-CN"/>
              </w:rPr>
              <w:t>优秀党务工作者</w:t>
            </w:r>
          </w:p>
        </w:tc>
        <w:tc>
          <w:tcPr>
            <w:tcW w:w="1083" w:type="dxa"/>
            <w:gridSpan w:val="2"/>
            <w:vAlign w:val="center"/>
          </w:tcPr>
          <w:p w14:paraId="56A50560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2020.6</w:t>
            </w:r>
          </w:p>
        </w:tc>
        <w:tc>
          <w:tcPr>
            <w:tcW w:w="1260" w:type="dxa"/>
            <w:gridSpan w:val="4"/>
            <w:vAlign w:val="center"/>
          </w:tcPr>
          <w:p w14:paraId="58EE2CAB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河北工业大学</w:t>
            </w:r>
          </w:p>
        </w:tc>
        <w:tc>
          <w:tcPr>
            <w:tcW w:w="1124" w:type="dxa"/>
            <w:gridSpan w:val="3"/>
            <w:vAlign w:val="center"/>
          </w:tcPr>
          <w:p w14:paraId="7CAFFF3A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校级</w:t>
            </w:r>
          </w:p>
        </w:tc>
        <w:tc>
          <w:tcPr>
            <w:tcW w:w="2130" w:type="dxa"/>
            <w:gridSpan w:val="3"/>
            <w:vAlign w:val="center"/>
          </w:tcPr>
          <w:p w14:paraId="67CBE2D8">
            <w:pPr>
              <w:jc w:val="center"/>
              <w:rPr>
                <w:color w:val="auto"/>
              </w:rPr>
            </w:pPr>
          </w:p>
        </w:tc>
      </w:tr>
      <w:tr w14:paraId="761C6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100" w:type="dxa"/>
            <w:gridSpan w:val="2"/>
            <w:vAlign w:val="center"/>
          </w:tcPr>
          <w:p w14:paraId="73F8788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兼任班主任情况</w:t>
            </w:r>
          </w:p>
        </w:tc>
        <w:tc>
          <w:tcPr>
            <w:tcW w:w="9643" w:type="dxa"/>
            <w:gridSpan w:val="21"/>
            <w:vAlign w:val="center"/>
          </w:tcPr>
          <w:p w14:paraId="0E049D15">
            <w:pPr>
              <w:jc w:val="center"/>
              <w:rPr>
                <w:color w:val="auto"/>
              </w:rPr>
            </w:pPr>
          </w:p>
        </w:tc>
      </w:tr>
      <w:tr w14:paraId="34397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00" w:type="dxa"/>
            <w:gridSpan w:val="2"/>
            <w:vMerge w:val="restart"/>
            <w:vAlign w:val="center"/>
          </w:tcPr>
          <w:p w14:paraId="0CD7D6B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年度考</w:t>
            </w:r>
          </w:p>
          <w:p w14:paraId="079CB56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核情况</w:t>
            </w:r>
          </w:p>
        </w:tc>
        <w:tc>
          <w:tcPr>
            <w:tcW w:w="1098" w:type="dxa"/>
            <w:gridSpan w:val="3"/>
            <w:vAlign w:val="center"/>
          </w:tcPr>
          <w:p w14:paraId="507667D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优秀年度</w:t>
            </w:r>
          </w:p>
        </w:tc>
        <w:tc>
          <w:tcPr>
            <w:tcW w:w="8545" w:type="dxa"/>
            <w:gridSpan w:val="18"/>
            <w:vAlign w:val="center"/>
          </w:tcPr>
          <w:p w14:paraId="4CEE8F5F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年度考核：20</w:t>
            </w:r>
            <w:r>
              <w:rPr>
                <w:rFonts w:hint="eastAsia"/>
                <w:color w:val="auto"/>
                <w:lang w:val="en-US" w:eastAsia="zh-CN"/>
              </w:rPr>
              <w:t>10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2022、2025</w:t>
            </w:r>
            <w:r>
              <w:rPr>
                <w:rFonts w:hint="eastAsia"/>
                <w:color w:val="auto"/>
              </w:rPr>
              <w:t>，辅导员考核：20</w:t>
            </w:r>
            <w:r>
              <w:rPr>
                <w:rFonts w:hint="eastAsia"/>
                <w:color w:val="auto"/>
                <w:lang w:val="en-US" w:eastAsia="zh-CN"/>
              </w:rPr>
              <w:t>15</w:t>
            </w:r>
            <w:r>
              <w:rPr>
                <w:rFonts w:hint="eastAsia"/>
                <w:color w:val="auto"/>
              </w:rPr>
              <w:t>、20</w:t>
            </w:r>
            <w:r>
              <w:rPr>
                <w:rFonts w:hint="eastAsia"/>
                <w:color w:val="auto"/>
                <w:lang w:val="en-US" w:eastAsia="zh-CN"/>
              </w:rPr>
              <w:t>21、2023、2025年</w:t>
            </w:r>
          </w:p>
        </w:tc>
      </w:tr>
      <w:tr w14:paraId="76BC0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29C4456B">
            <w:pPr>
              <w:jc w:val="center"/>
              <w:rPr>
                <w:color w:val="auto"/>
              </w:rPr>
            </w:pPr>
          </w:p>
        </w:tc>
        <w:tc>
          <w:tcPr>
            <w:tcW w:w="1098" w:type="dxa"/>
            <w:gridSpan w:val="3"/>
            <w:vAlign w:val="center"/>
          </w:tcPr>
          <w:p w14:paraId="23B91EE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合格年度</w:t>
            </w:r>
          </w:p>
        </w:tc>
        <w:tc>
          <w:tcPr>
            <w:tcW w:w="8545" w:type="dxa"/>
            <w:gridSpan w:val="18"/>
            <w:vAlign w:val="center"/>
          </w:tcPr>
          <w:p w14:paraId="3165B408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年度考核：</w:t>
            </w:r>
            <w:r>
              <w:rPr>
                <w:rFonts w:hint="eastAsia"/>
                <w:color w:val="auto"/>
                <w:lang w:val="en-US" w:eastAsia="zh-CN"/>
              </w:rPr>
              <w:t>2011-2021、2023</w:t>
            </w:r>
            <w:r>
              <w:rPr>
                <w:rFonts w:hint="eastAsia"/>
                <w:color w:val="auto"/>
                <w:lang w:eastAsia="zh-CN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2024，</w:t>
            </w:r>
            <w:r>
              <w:rPr>
                <w:rFonts w:hint="eastAsia"/>
                <w:color w:val="auto"/>
              </w:rPr>
              <w:t>辅导员考核：</w:t>
            </w:r>
            <w:r>
              <w:rPr>
                <w:rFonts w:hint="eastAsia"/>
                <w:color w:val="auto"/>
                <w:lang w:val="en-US" w:eastAsia="zh-CN"/>
              </w:rPr>
              <w:t>2010-2014，2016-2020、2022、2024</w:t>
            </w:r>
          </w:p>
        </w:tc>
      </w:tr>
      <w:tr w14:paraId="28F3C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98" w:type="dxa"/>
            <w:vMerge w:val="restart"/>
            <w:vAlign w:val="center"/>
          </w:tcPr>
          <w:p w14:paraId="0D9A6DC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近三年授课量</w:t>
            </w:r>
          </w:p>
        </w:tc>
        <w:tc>
          <w:tcPr>
            <w:tcW w:w="1166" w:type="dxa"/>
            <w:gridSpan w:val="2"/>
            <w:vAlign w:val="center"/>
          </w:tcPr>
          <w:p w14:paraId="6D4BCC3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学年</w:t>
            </w:r>
          </w:p>
        </w:tc>
        <w:tc>
          <w:tcPr>
            <w:tcW w:w="4902" w:type="dxa"/>
            <w:gridSpan w:val="12"/>
            <w:vAlign w:val="center"/>
          </w:tcPr>
          <w:p w14:paraId="50476AC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课时数</w:t>
            </w:r>
          </w:p>
        </w:tc>
        <w:tc>
          <w:tcPr>
            <w:tcW w:w="1080" w:type="dxa"/>
            <w:gridSpan w:val="3"/>
            <w:vAlign w:val="center"/>
          </w:tcPr>
          <w:p w14:paraId="3F27668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合计课时</w:t>
            </w:r>
          </w:p>
        </w:tc>
        <w:tc>
          <w:tcPr>
            <w:tcW w:w="3097" w:type="dxa"/>
            <w:gridSpan w:val="5"/>
            <w:vAlign w:val="center"/>
          </w:tcPr>
          <w:p w14:paraId="58FB914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年均本科生课时</w:t>
            </w:r>
          </w:p>
        </w:tc>
      </w:tr>
      <w:tr w14:paraId="535FC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98" w:type="dxa"/>
            <w:vMerge w:val="continue"/>
            <w:vAlign w:val="center"/>
          </w:tcPr>
          <w:p w14:paraId="1B0DED2A">
            <w:pPr>
              <w:jc w:val="center"/>
              <w:rPr>
                <w:color w:val="auto"/>
              </w:rPr>
            </w:pPr>
          </w:p>
        </w:tc>
        <w:tc>
          <w:tcPr>
            <w:tcW w:w="1166" w:type="dxa"/>
            <w:gridSpan w:val="2"/>
            <w:vAlign w:val="center"/>
          </w:tcPr>
          <w:p w14:paraId="085588DA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202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rFonts w:hint="eastAsia"/>
                <w:color w:val="auto"/>
              </w:rPr>
              <w:t>-202</w:t>
            </w:r>
            <w:r>
              <w:rPr>
                <w:rFonts w:hint="eastAsia"/>
                <w:color w:val="auto"/>
                <w:lang w:val="en-US" w:eastAsia="zh-CN"/>
              </w:rPr>
              <w:t>4</w:t>
            </w:r>
          </w:p>
        </w:tc>
        <w:tc>
          <w:tcPr>
            <w:tcW w:w="1479" w:type="dxa"/>
            <w:gridSpan w:val="4"/>
            <w:vAlign w:val="center"/>
          </w:tcPr>
          <w:p w14:paraId="36B9B96B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研究生课时数</w:t>
            </w:r>
          </w:p>
        </w:tc>
        <w:tc>
          <w:tcPr>
            <w:tcW w:w="903" w:type="dxa"/>
            <w:gridSpan w:val="2"/>
            <w:vAlign w:val="center"/>
          </w:tcPr>
          <w:p w14:paraId="2DE8C313">
            <w:pPr>
              <w:jc w:val="center"/>
              <w:rPr>
                <w:color w:val="auto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06A33B1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本科生课时数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14:paraId="3817511E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108</w:t>
            </w:r>
          </w:p>
        </w:tc>
        <w:tc>
          <w:tcPr>
            <w:tcW w:w="1080" w:type="dxa"/>
            <w:gridSpan w:val="3"/>
            <w:vMerge w:val="restart"/>
            <w:vAlign w:val="center"/>
          </w:tcPr>
          <w:p w14:paraId="194D85E2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216</w:t>
            </w:r>
          </w:p>
        </w:tc>
        <w:tc>
          <w:tcPr>
            <w:tcW w:w="3097" w:type="dxa"/>
            <w:gridSpan w:val="5"/>
            <w:vMerge w:val="restart"/>
            <w:vAlign w:val="center"/>
          </w:tcPr>
          <w:p w14:paraId="357FB315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72</w:t>
            </w:r>
          </w:p>
        </w:tc>
      </w:tr>
      <w:tr w14:paraId="2F04D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98" w:type="dxa"/>
            <w:vMerge w:val="continue"/>
            <w:vAlign w:val="center"/>
          </w:tcPr>
          <w:p w14:paraId="52A30B3F">
            <w:pPr>
              <w:jc w:val="center"/>
              <w:rPr>
                <w:color w:val="auto"/>
              </w:rPr>
            </w:pPr>
          </w:p>
        </w:tc>
        <w:tc>
          <w:tcPr>
            <w:tcW w:w="1166" w:type="dxa"/>
            <w:gridSpan w:val="2"/>
            <w:vAlign w:val="center"/>
          </w:tcPr>
          <w:p w14:paraId="4E01F2EC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2024-2025</w:t>
            </w:r>
          </w:p>
        </w:tc>
        <w:tc>
          <w:tcPr>
            <w:tcW w:w="1479" w:type="dxa"/>
            <w:gridSpan w:val="4"/>
            <w:vAlign w:val="center"/>
          </w:tcPr>
          <w:p w14:paraId="5E5E4F6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研究生课时数</w:t>
            </w:r>
          </w:p>
        </w:tc>
        <w:tc>
          <w:tcPr>
            <w:tcW w:w="903" w:type="dxa"/>
            <w:gridSpan w:val="2"/>
            <w:vAlign w:val="center"/>
          </w:tcPr>
          <w:p w14:paraId="719BC652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12E167A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本科生课时数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14:paraId="3693F6F7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54</w:t>
            </w:r>
          </w:p>
        </w:tc>
        <w:tc>
          <w:tcPr>
            <w:tcW w:w="1080" w:type="dxa"/>
            <w:gridSpan w:val="3"/>
            <w:vMerge w:val="continue"/>
            <w:vAlign w:val="center"/>
          </w:tcPr>
          <w:p w14:paraId="04ED4D4C">
            <w:pPr>
              <w:jc w:val="center"/>
              <w:rPr>
                <w:color w:val="auto"/>
              </w:rPr>
            </w:pPr>
          </w:p>
        </w:tc>
        <w:tc>
          <w:tcPr>
            <w:tcW w:w="3097" w:type="dxa"/>
            <w:gridSpan w:val="5"/>
            <w:vMerge w:val="continue"/>
            <w:vAlign w:val="center"/>
          </w:tcPr>
          <w:p w14:paraId="740846F4">
            <w:pPr>
              <w:jc w:val="center"/>
              <w:rPr>
                <w:color w:val="auto"/>
              </w:rPr>
            </w:pPr>
          </w:p>
        </w:tc>
      </w:tr>
      <w:tr w14:paraId="5224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8" w:type="dxa"/>
            <w:vMerge w:val="continue"/>
            <w:vAlign w:val="center"/>
          </w:tcPr>
          <w:p w14:paraId="3F195588">
            <w:pPr>
              <w:jc w:val="center"/>
              <w:rPr>
                <w:color w:val="auto"/>
              </w:rPr>
            </w:pPr>
          </w:p>
        </w:tc>
        <w:tc>
          <w:tcPr>
            <w:tcW w:w="1166" w:type="dxa"/>
            <w:gridSpan w:val="2"/>
            <w:vAlign w:val="center"/>
          </w:tcPr>
          <w:p w14:paraId="7EA258E5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2</w:t>
            </w:r>
            <w:r>
              <w:rPr>
                <w:color w:val="auto"/>
              </w:rPr>
              <w:t>02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color w:val="auto"/>
              </w:rPr>
              <w:t>-202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479" w:type="dxa"/>
            <w:gridSpan w:val="4"/>
            <w:vAlign w:val="center"/>
          </w:tcPr>
          <w:p w14:paraId="0853986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研究生课时数</w:t>
            </w:r>
          </w:p>
        </w:tc>
        <w:tc>
          <w:tcPr>
            <w:tcW w:w="903" w:type="dxa"/>
            <w:gridSpan w:val="2"/>
            <w:vAlign w:val="center"/>
          </w:tcPr>
          <w:p w14:paraId="56B30C9C">
            <w:pPr>
              <w:jc w:val="center"/>
              <w:rPr>
                <w:color w:val="auto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6864DC8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本科生课时数</w:t>
            </w:r>
          </w:p>
        </w:tc>
        <w:tc>
          <w:tcPr>
            <w:tcW w:w="900" w:type="dxa"/>
            <w:gridSpan w:val="3"/>
            <w:vAlign w:val="center"/>
          </w:tcPr>
          <w:p w14:paraId="59F5054A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54</w:t>
            </w:r>
          </w:p>
        </w:tc>
        <w:tc>
          <w:tcPr>
            <w:tcW w:w="1080" w:type="dxa"/>
            <w:gridSpan w:val="3"/>
            <w:vMerge w:val="continue"/>
            <w:vAlign w:val="center"/>
          </w:tcPr>
          <w:p w14:paraId="59A7400D">
            <w:pPr>
              <w:jc w:val="center"/>
              <w:rPr>
                <w:color w:val="auto"/>
              </w:rPr>
            </w:pPr>
          </w:p>
        </w:tc>
        <w:tc>
          <w:tcPr>
            <w:tcW w:w="3097" w:type="dxa"/>
            <w:gridSpan w:val="5"/>
            <w:vMerge w:val="continue"/>
            <w:vAlign w:val="center"/>
          </w:tcPr>
          <w:p w14:paraId="41588B21">
            <w:pPr>
              <w:jc w:val="center"/>
              <w:rPr>
                <w:color w:val="auto"/>
              </w:rPr>
            </w:pPr>
          </w:p>
        </w:tc>
      </w:tr>
      <w:tr w14:paraId="668D3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4" w:type="dxa"/>
            <w:gridSpan w:val="4"/>
            <w:shd w:val="clear" w:color="auto" w:fill="auto"/>
            <w:vAlign w:val="center"/>
          </w:tcPr>
          <w:p w14:paraId="4E69F78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课堂教学质量优秀教师年度</w:t>
            </w:r>
          </w:p>
        </w:tc>
        <w:tc>
          <w:tcPr>
            <w:tcW w:w="8759" w:type="dxa"/>
            <w:gridSpan w:val="19"/>
            <w:vAlign w:val="center"/>
          </w:tcPr>
          <w:p w14:paraId="6C102FC2">
            <w:pPr>
              <w:jc w:val="center"/>
              <w:rPr>
                <w:color w:val="auto"/>
              </w:rPr>
            </w:pPr>
          </w:p>
        </w:tc>
      </w:tr>
      <w:tr w14:paraId="6388A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84" w:type="dxa"/>
            <w:gridSpan w:val="4"/>
            <w:vAlign w:val="center"/>
          </w:tcPr>
          <w:p w14:paraId="0D84F8AB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优秀任课教师年度</w:t>
            </w:r>
          </w:p>
        </w:tc>
        <w:tc>
          <w:tcPr>
            <w:tcW w:w="8759" w:type="dxa"/>
            <w:gridSpan w:val="19"/>
            <w:vAlign w:val="center"/>
          </w:tcPr>
          <w:p w14:paraId="22033D26">
            <w:pPr>
              <w:rPr>
                <w:color w:val="auto"/>
              </w:rPr>
            </w:pPr>
          </w:p>
        </w:tc>
      </w:tr>
      <w:tr w14:paraId="6EA9F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84" w:type="dxa"/>
            <w:gridSpan w:val="4"/>
            <w:vMerge w:val="restart"/>
            <w:vAlign w:val="center"/>
          </w:tcPr>
          <w:p w14:paraId="080599E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一流课程</w:t>
            </w:r>
          </w:p>
        </w:tc>
        <w:tc>
          <w:tcPr>
            <w:tcW w:w="1347" w:type="dxa"/>
            <w:gridSpan w:val="4"/>
            <w:vAlign w:val="center"/>
          </w:tcPr>
          <w:p w14:paraId="0D16D7D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级别</w:t>
            </w:r>
          </w:p>
        </w:tc>
        <w:tc>
          <w:tcPr>
            <w:tcW w:w="3850" w:type="dxa"/>
            <w:gridSpan w:val="8"/>
            <w:vAlign w:val="center"/>
          </w:tcPr>
          <w:p w14:paraId="4C9D1CC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课程名称</w:t>
            </w:r>
          </w:p>
        </w:tc>
        <w:tc>
          <w:tcPr>
            <w:tcW w:w="1367" w:type="dxa"/>
            <w:gridSpan w:val="3"/>
            <w:vAlign w:val="center"/>
          </w:tcPr>
          <w:p w14:paraId="2FF6129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课程类别</w:t>
            </w:r>
          </w:p>
        </w:tc>
        <w:tc>
          <w:tcPr>
            <w:tcW w:w="1116" w:type="dxa"/>
            <w:gridSpan w:val="3"/>
            <w:vAlign w:val="center"/>
          </w:tcPr>
          <w:p w14:paraId="3B12E5B8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教师排名</w:t>
            </w:r>
          </w:p>
        </w:tc>
        <w:tc>
          <w:tcPr>
            <w:tcW w:w="1079" w:type="dxa"/>
            <w:vAlign w:val="center"/>
          </w:tcPr>
          <w:p w14:paraId="7BBA07B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获准时间</w:t>
            </w:r>
          </w:p>
        </w:tc>
      </w:tr>
      <w:tr w14:paraId="5971F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84" w:type="dxa"/>
            <w:gridSpan w:val="4"/>
            <w:vMerge w:val="continue"/>
            <w:vAlign w:val="center"/>
          </w:tcPr>
          <w:p w14:paraId="6E5FF319">
            <w:pPr>
              <w:jc w:val="center"/>
              <w:rPr>
                <w:color w:val="auto"/>
              </w:rPr>
            </w:pPr>
          </w:p>
        </w:tc>
        <w:tc>
          <w:tcPr>
            <w:tcW w:w="1347" w:type="dxa"/>
            <w:gridSpan w:val="4"/>
            <w:vAlign w:val="center"/>
          </w:tcPr>
          <w:p w14:paraId="2ECC097B">
            <w:pPr>
              <w:jc w:val="center"/>
              <w:rPr>
                <w:color w:val="auto"/>
              </w:rPr>
            </w:pPr>
          </w:p>
        </w:tc>
        <w:tc>
          <w:tcPr>
            <w:tcW w:w="3850" w:type="dxa"/>
            <w:gridSpan w:val="8"/>
            <w:vAlign w:val="center"/>
          </w:tcPr>
          <w:p w14:paraId="5B1250D9">
            <w:pPr>
              <w:jc w:val="center"/>
              <w:rPr>
                <w:color w:val="auto"/>
              </w:rPr>
            </w:pPr>
          </w:p>
        </w:tc>
        <w:tc>
          <w:tcPr>
            <w:tcW w:w="1367" w:type="dxa"/>
            <w:gridSpan w:val="3"/>
            <w:vAlign w:val="center"/>
          </w:tcPr>
          <w:p w14:paraId="03655A5B">
            <w:pPr>
              <w:jc w:val="center"/>
              <w:rPr>
                <w:color w:val="auto"/>
              </w:rPr>
            </w:pPr>
          </w:p>
        </w:tc>
        <w:tc>
          <w:tcPr>
            <w:tcW w:w="1116" w:type="dxa"/>
            <w:gridSpan w:val="3"/>
            <w:vAlign w:val="center"/>
          </w:tcPr>
          <w:p w14:paraId="1B80E115">
            <w:pPr>
              <w:jc w:val="center"/>
              <w:rPr>
                <w:color w:val="auto"/>
              </w:rPr>
            </w:pPr>
          </w:p>
        </w:tc>
        <w:tc>
          <w:tcPr>
            <w:tcW w:w="1079" w:type="dxa"/>
            <w:vAlign w:val="center"/>
          </w:tcPr>
          <w:p w14:paraId="7E126EEC">
            <w:pPr>
              <w:jc w:val="center"/>
              <w:rPr>
                <w:color w:val="auto"/>
              </w:rPr>
            </w:pPr>
          </w:p>
        </w:tc>
      </w:tr>
    </w:tbl>
    <w:p w14:paraId="2B188548">
      <w:r>
        <w:rPr>
          <w:rFonts w:hint="eastAsia"/>
        </w:rPr>
        <w:t>附件2：</w:t>
      </w:r>
    </w:p>
    <w:p w14:paraId="07B28154">
      <w:pPr>
        <w:jc w:val="center"/>
        <w:rPr>
          <w:b/>
          <w:sz w:val="52"/>
          <w:szCs w:val="52"/>
        </w:rPr>
      </w:pPr>
    </w:p>
    <w:p w14:paraId="18D32BD2">
      <w:pPr>
        <w:jc w:val="center"/>
        <w:rPr>
          <w:b/>
          <w:sz w:val="52"/>
          <w:szCs w:val="52"/>
        </w:rPr>
      </w:pPr>
    </w:p>
    <w:p w14:paraId="663B3DF1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河北工业大学</w:t>
      </w:r>
    </w:p>
    <w:p w14:paraId="589BF1F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20</w:t>
      </w:r>
      <w:r>
        <w:rPr>
          <w:sz w:val="44"/>
          <w:szCs w:val="44"/>
        </w:rPr>
        <w:t>2</w:t>
      </w:r>
      <w:r>
        <w:rPr>
          <w:rFonts w:hint="eastAsia"/>
          <w:sz w:val="44"/>
          <w:szCs w:val="44"/>
          <w:lang w:val="en-US" w:eastAsia="zh-CN"/>
        </w:rPr>
        <w:t>6</w:t>
      </w:r>
      <w:r>
        <w:rPr>
          <w:rFonts w:hint="eastAsia"/>
          <w:sz w:val="44"/>
          <w:szCs w:val="44"/>
        </w:rPr>
        <w:t>年专业技术职务评审量化表</w:t>
      </w:r>
    </w:p>
    <w:p w14:paraId="7844FDE9"/>
    <w:p w14:paraId="0326DAA3"/>
    <w:p w14:paraId="702EF525"/>
    <w:p w14:paraId="0AF554DD"/>
    <w:p w14:paraId="229172E2"/>
    <w:p w14:paraId="13508D8D"/>
    <w:p w14:paraId="107EA5B9"/>
    <w:p w14:paraId="3913693A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单 位：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经济管理</w:t>
      </w:r>
      <w:r>
        <w:rPr>
          <w:rFonts w:hint="eastAsia"/>
          <w:sz w:val="28"/>
          <w:szCs w:val="28"/>
          <w:u w:val="single"/>
        </w:rPr>
        <w:t xml:space="preserve">学院                        </w:t>
      </w:r>
    </w:p>
    <w:p w14:paraId="30E96E3B">
      <w:pPr>
        <w:ind w:firstLine="630" w:firstLineChars="300"/>
      </w:pPr>
    </w:p>
    <w:p w14:paraId="44B76BFD">
      <w:pPr>
        <w:ind w:firstLine="840" w:firstLineChars="300"/>
      </w:pPr>
      <w:r>
        <w:rPr>
          <w:rFonts w:hint="eastAsia"/>
          <w:sz w:val="28"/>
          <w:szCs w:val="28"/>
        </w:rPr>
        <w:t>姓 名：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  <w:lang w:val="en-US" w:eastAsia="zh-CN"/>
        </w:rPr>
        <w:t>安玉红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 xml:space="preserve">  性 别：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女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 职工号：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08022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</w:p>
    <w:p w14:paraId="598D89B2">
      <w:pPr>
        <w:ind w:firstLine="630" w:firstLineChars="300"/>
      </w:pPr>
    </w:p>
    <w:p w14:paraId="47B0A131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申报一级学科：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28"/>
          <w:u w:val="single"/>
        </w:rPr>
        <w:t xml:space="preserve"> 政治学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/>
          <w:sz w:val="28"/>
          <w:szCs w:val="28"/>
          <w:u w:val="single"/>
        </w:rPr>
        <w:t xml:space="preserve"> </w:t>
      </w:r>
    </w:p>
    <w:p w14:paraId="60CFCA0A"/>
    <w:p w14:paraId="00D56817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申报二级学科：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马克思主义理论与思想政治教育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28"/>
          <w:u w:val="single"/>
        </w:rPr>
        <w:t xml:space="preserve"> </w:t>
      </w:r>
    </w:p>
    <w:p w14:paraId="3438DE27"/>
    <w:p w14:paraId="67068AD0">
      <w:pPr>
        <w:ind w:firstLine="840" w:firstLineChars="300"/>
      </w:pPr>
      <w:r>
        <w:rPr>
          <w:rFonts w:hint="eastAsia"/>
          <w:sz w:val="28"/>
          <w:szCs w:val="28"/>
        </w:rPr>
        <w:t>申报专业技术职务：</w:t>
      </w:r>
      <w:r>
        <w:rPr>
          <w:rFonts w:hint="eastAsia"/>
          <w:sz w:val="28"/>
          <w:szCs w:val="28"/>
          <w:u w:val="single"/>
        </w:rPr>
        <w:t xml:space="preserve">       学生思想政治教育专业副教授           </w:t>
      </w:r>
    </w:p>
    <w:p w14:paraId="1E3B34C1">
      <w:pPr>
        <w:ind w:firstLine="630" w:firstLineChars="300"/>
      </w:pPr>
    </w:p>
    <w:p w14:paraId="6B59DD9C">
      <w:pPr>
        <w:ind w:firstLine="630" w:firstLineChars="300"/>
      </w:pPr>
    </w:p>
    <w:p w14:paraId="73914E01">
      <w:pPr>
        <w:ind w:firstLine="840" w:firstLineChars="30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晋升方式：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sym w:font="Wingdings 2" w:char="0052"/>
      </w:r>
      <w:r>
        <w:rPr>
          <w:rFonts w:hint="eastAsia"/>
          <w:sz w:val="28"/>
          <w:szCs w:val="28"/>
        </w:rPr>
        <w:t xml:space="preserve">正常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□破格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□转评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□绿色通道</w:t>
      </w:r>
    </w:p>
    <w:p w14:paraId="692A58E2"/>
    <w:p w14:paraId="7ED697AA"/>
    <w:p w14:paraId="24F099F8">
      <w:pPr>
        <w:ind w:firstLine="840" w:firstLineChars="3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</w:p>
    <w:p w14:paraId="5410C15E">
      <w:r>
        <w:rPr>
          <w:rFonts w:hint="eastAsia"/>
          <w:sz w:val="28"/>
          <w:szCs w:val="28"/>
        </w:rPr>
        <w:t xml:space="preserve"> </w:t>
      </w:r>
    </w:p>
    <w:p w14:paraId="6E0CC8C7">
      <w:pPr>
        <w:ind w:firstLine="700" w:firstLineChars="250"/>
        <w:rPr>
          <w:sz w:val="28"/>
          <w:szCs w:val="28"/>
        </w:rPr>
      </w:pPr>
    </w:p>
    <w:p w14:paraId="1F44300A">
      <w:pPr>
        <w:ind w:firstLine="3360" w:firstLineChars="1600"/>
      </w:pPr>
      <w:r>
        <w:rPr>
          <w:rFonts w:hint="eastAsia"/>
        </w:rPr>
        <w:t>河北工业大学人力资源处202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年制</w:t>
      </w:r>
    </w:p>
    <w:p w14:paraId="5B0837F3"/>
    <w:p w14:paraId="01AE20F7"/>
    <w:p w14:paraId="2C305DAF"/>
    <w:p w14:paraId="23C4AB5A"/>
    <w:p w14:paraId="4F087054"/>
    <w:tbl>
      <w:tblPr>
        <w:tblStyle w:val="6"/>
        <w:tblpPr w:leftFromText="180" w:rightFromText="180" w:vertAnchor="text" w:horzAnchor="margin" w:tblpY="-154"/>
        <w:tblW w:w="99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"/>
        <w:gridCol w:w="331"/>
        <w:gridCol w:w="896"/>
        <w:gridCol w:w="977"/>
        <w:gridCol w:w="931"/>
        <w:gridCol w:w="1095"/>
        <w:gridCol w:w="1424"/>
        <w:gridCol w:w="794"/>
        <w:gridCol w:w="1028"/>
        <w:gridCol w:w="645"/>
        <w:gridCol w:w="286"/>
        <w:gridCol w:w="477"/>
        <w:gridCol w:w="704"/>
      </w:tblGrid>
      <w:tr w14:paraId="26055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9" w:type="dxa"/>
            <w:gridSpan w:val="2"/>
            <w:vMerge w:val="restart"/>
            <w:vAlign w:val="center"/>
          </w:tcPr>
          <w:p w14:paraId="39743D5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教学类获奖（限3项）</w:t>
            </w:r>
          </w:p>
        </w:tc>
        <w:tc>
          <w:tcPr>
            <w:tcW w:w="896" w:type="dxa"/>
            <w:vAlign w:val="center"/>
          </w:tcPr>
          <w:p w14:paraId="00E7760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级别</w:t>
            </w:r>
          </w:p>
        </w:tc>
        <w:tc>
          <w:tcPr>
            <w:tcW w:w="977" w:type="dxa"/>
            <w:vAlign w:val="center"/>
          </w:tcPr>
          <w:p w14:paraId="6FF598BB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等次</w:t>
            </w:r>
          </w:p>
        </w:tc>
        <w:tc>
          <w:tcPr>
            <w:tcW w:w="4244" w:type="dxa"/>
            <w:gridSpan w:val="4"/>
            <w:vAlign w:val="center"/>
          </w:tcPr>
          <w:p w14:paraId="78DD1B7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名称</w:t>
            </w:r>
          </w:p>
        </w:tc>
        <w:tc>
          <w:tcPr>
            <w:tcW w:w="1959" w:type="dxa"/>
            <w:gridSpan w:val="3"/>
            <w:vAlign w:val="center"/>
          </w:tcPr>
          <w:p w14:paraId="527FB48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授奖部门</w:t>
            </w:r>
          </w:p>
        </w:tc>
        <w:tc>
          <w:tcPr>
            <w:tcW w:w="1181" w:type="dxa"/>
            <w:gridSpan w:val="2"/>
            <w:vAlign w:val="center"/>
          </w:tcPr>
          <w:p w14:paraId="2148D24B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授奖时间</w:t>
            </w:r>
          </w:p>
        </w:tc>
      </w:tr>
      <w:tr w14:paraId="408AF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9" w:type="dxa"/>
            <w:gridSpan w:val="2"/>
            <w:vMerge w:val="continue"/>
            <w:vAlign w:val="center"/>
          </w:tcPr>
          <w:p w14:paraId="0B604CF2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40A27685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省级</w:t>
            </w:r>
          </w:p>
        </w:tc>
        <w:tc>
          <w:tcPr>
            <w:tcW w:w="977" w:type="dxa"/>
            <w:vAlign w:val="center"/>
          </w:tcPr>
          <w:p w14:paraId="150D8D9E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一等</w:t>
            </w:r>
          </w:p>
        </w:tc>
        <w:tc>
          <w:tcPr>
            <w:tcW w:w="4244" w:type="dxa"/>
            <w:gridSpan w:val="4"/>
            <w:vAlign w:val="center"/>
          </w:tcPr>
          <w:p w14:paraId="09A781F3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河北省高校辅导员职业技能大赛</w:t>
            </w:r>
          </w:p>
        </w:tc>
        <w:tc>
          <w:tcPr>
            <w:tcW w:w="1959" w:type="dxa"/>
            <w:gridSpan w:val="3"/>
            <w:vAlign w:val="center"/>
          </w:tcPr>
          <w:p w14:paraId="2DE6AE4D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河北省教育厅</w:t>
            </w:r>
          </w:p>
        </w:tc>
        <w:tc>
          <w:tcPr>
            <w:tcW w:w="1181" w:type="dxa"/>
            <w:gridSpan w:val="2"/>
            <w:vAlign w:val="center"/>
          </w:tcPr>
          <w:p w14:paraId="03ABE03A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2019.04</w:t>
            </w:r>
          </w:p>
        </w:tc>
      </w:tr>
      <w:tr w14:paraId="5EE64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9" w:type="dxa"/>
            <w:gridSpan w:val="2"/>
            <w:vMerge w:val="continue"/>
            <w:vAlign w:val="center"/>
          </w:tcPr>
          <w:p w14:paraId="619C0AA9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D4A6C33">
            <w:pPr>
              <w:jc w:val="center"/>
              <w:rPr>
                <w:rFonts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省部级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12DA6819">
            <w:pPr>
              <w:jc w:val="center"/>
              <w:rPr>
                <w:rFonts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二</w:t>
            </w:r>
            <w:r>
              <w:rPr>
                <w:rFonts w:hint="eastAsia"/>
                <w:color w:val="auto"/>
              </w:rPr>
              <w:t>等奖</w:t>
            </w:r>
          </w:p>
        </w:tc>
        <w:tc>
          <w:tcPr>
            <w:tcW w:w="4244" w:type="dxa"/>
            <w:gridSpan w:val="4"/>
            <w:shd w:val="clear" w:color="auto" w:fill="auto"/>
            <w:vAlign w:val="center"/>
          </w:tcPr>
          <w:p w14:paraId="704C957D">
            <w:pPr>
              <w:jc w:val="center"/>
              <w:rPr>
                <w:rFonts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 xml:space="preserve">天津市教育系统国家安全重点调研课题 </w:t>
            </w:r>
          </w:p>
        </w:tc>
        <w:tc>
          <w:tcPr>
            <w:tcW w:w="1959" w:type="dxa"/>
            <w:gridSpan w:val="3"/>
            <w:shd w:val="clear" w:color="auto" w:fill="auto"/>
            <w:vAlign w:val="center"/>
          </w:tcPr>
          <w:p w14:paraId="5F7B3147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天津市教委</w:t>
            </w:r>
          </w:p>
        </w:tc>
        <w:tc>
          <w:tcPr>
            <w:tcW w:w="1181" w:type="dxa"/>
            <w:gridSpan w:val="2"/>
            <w:shd w:val="clear" w:color="auto" w:fill="auto"/>
            <w:vAlign w:val="center"/>
          </w:tcPr>
          <w:p w14:paraId="16BF7958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  <w:lang w:val="en-US" w:eastAsia="zh-CN"/>
              </w:rPr>
              <w:t>22.12</w:t>
            </w:r>
          </w:p>
        </w:tc>
      </w:tr>
      <w:tr w14:paraId="35D9A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59" w:type="dxa"/>
            <w:gridSpan w:val="2"/>
            <w:vMerge w:val="restart"/>
            <w:vAlign w:val="center"/>
          </w:tcPr>
          <w:p w14:paraId="34DEC78D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指导学生竞赛（限2项）</w:t>
            </w:r>
          </w:p>
        </w:tc>
        <w:tc>
          <w:tcPr>
            <w:tcW w:w="896" w:type="dxa"/>
            <w:vAlign w:val="center"/>
          </w:tcPr>
          <w:p w14:paraId="38AECFED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竞赛</w:t>
            </w:r>
          </w:p>
          <w:p w14:paraId="492C24E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分类</w:t>
            </w:r>
          </w:p>
        </w:tc>
        <w:tc>
          <w:tcPr>
            <w:tcW w:w="977" w:type="dxa"/>
            <w:vAlign w:val="center"/>
          </w:tcPr>
          <w:p w14:paraId="7DD6BA7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竞赛级别</w:t>
            </w:r>
          </w:p>
        </w:tc>
        <w:tc>
          <w:tcPr>
            <w:tcW w:w="931" w:type="dxa"/>
            <w:vAlign w:val="center"/>
          </w:tcPr>
          <w:p w14:paraId="015C4A0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等次</w:t>
            </w:r>
          </w:p>
        </w:tc>
        <w:tc>
          <w:tcPr>
            <w:tcW w:w="3313" w:type="dxa"/>
            <w:gridSpan w:val="3"/>
            <w:vAlign w:val="center"/>
          </w:tcPr>
          <w:p w14:paraId="2AC933A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名称</w:t>
            </w:r>
          </w:p>
        </w:tc>
        <w:tc>
          <w:tcPr>
            <w:tcW w:w="1959" w:type="dxa"/>
            <w:gridSpan w:val="3"/>
            <w:vAlign w:val="center"/>
          </w:tcPr>
          <w:p w14:paraId="5B65BDC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授奖部门</w:t>
            </w:r>
          </w:p>
        </w:tc>
        <w:tc>
          <w:tcPr>
            <w:tcW w:w="1181" w:type="dxa"/>
            <w:gridSpan w:val="2"/>
            <w:vAlign w:val="center"/>
          </w:tcPr>
          <w:p w14:paraId="7BC62E4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授奖时间</w:t>
            </w:r>
          </w:p>
        </w:tc>
      </w:tr>
      <w:tr w14:paraId="11D78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360A47FA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4E72F212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B</w:t>
            </w:r>
          </w:p>
        </w:tc>
        <w:tc>
          <w:tcPr>
            <w:tcW w:w="977" w:type="dxa"/>
            <w:vAlign w:val="center"/>
          </w:tcPr>
          <w:p w14:paraId="42A74E06">
            <w:pPr>
              <w:jc w:val="center"/>
              <w:rPr>
                <w:rFonts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国家级</w:t>
            </w:r>
          </w:p>
        </w:tc>
        <w:tc>
          <w:tcPr>
            <w:tcW w:w="931" w:type="dxa"/>
            <w:vAlign w:val="center"/>
          </w:tcPr>
          <w:p w14:paraId="0F1DD8CD">
            <w:pPr>
              <w:jc w:val="center"/>
              <w:rPr>
                <w:rFonts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一</w:t>
            </w:r>
            <w:r>
              <w:rPr>
                <w:rFonts w:hint="eastAsia"/>
                <w:color w:val="auto"/>
              </w:rPr>
              <w:t>等奖</w:t>
            </w:r>
          </w:p>
        </w:tc>
        <w:tc>
          <w:tcPr>
            <w:tcW w:w="3313" w:type="dxa"/>
            <w:gridSpan w:val="3"/>
            <w:vAlign w:val="center"/>
          </w:tcPr>
          <w:p w14:paraId="45144CB7">
            <w:pPr>
              <w:jc w:val="center"/>
              <w:rPr>
                <w:rFonts w:hint="default" w:ascii="Calibri" w:hAnsi="Calibri" w:eastAsia="宋体" w:cs="宋体"/>
                <w:color w:val="0000FF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全国高校商业精英挑战赛品牌策划竞赛</w:t>
            </w:r>
          </w:p>
        </w:tc>
        <w:tc>
          <w:tcPr>
            <w:tcW w:w="1959" w:type="dxa"/>
            <w:gridSpan w:val="3"/>
            <w:vAlign w:val="center"/>
          </w:tcPr>
          <w:p w14:paraId="0E766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共青团中央青年发展部</w:t>
            </w:r>
          </w:p>
        </w:tc>
        <w:tc>
          <w:tcPr>
            <w:tcW w:w="1181" w:type="dxa"/>
            <w:gridSpan w:val="2"/>
            <w:vAlign w:val="center"/>
          </w:tcPr>
          <w:p w14:paraId="03414F54">
            <w:pPr>
              <w:jc w:val="center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.</w:t>
            </w:r>
            <w:r>
              <w:rPr>
                <w:rFonts w:hint="eastAsia"/>
                <w:color w:val="auto"/>
                <w:lang w:val="en-US" w:eastAsia="zh-CN"/>
              </w:rPr>
              <w:t>4</w:t>
            </w:r>
          </w:p>
        </w:tc>
      </w:tr>
      <w:tr w14:paraId="22AA6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43D17C3E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3A30BD3C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A</w:t>
            </w:r>
          </w:p>
        </w:tc>
        <w:tc>
          <w:tcPr>
            <w:tcW w:w="977" w:type="dxa"/>
            <w:vAlign w:val="center"/>
          </w:tcPr>
          <w:p w14:paraId="1C008732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省部级</w:t>
            </w:r>
          </w:p>
        </w:tc>
        <w:tc>
          <w:tcPr>
            <w:tcW w:w="931" w:type="dxa"/>
            <w:vAlign w:val="center"/>
          </w:tcPr>
          <w:p w14:paraId="5D33126B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特等奖</w:t>
            </w:r>
          </w:p>
        </w:tc>
        <w:tc>
          <w:tcPr>
            <w:tcW w:w="3313" w:type="dxa"/>
            <w:gridSpan w:val="3"/>
            <w:vAlign w:val="center"/>
          </w:tcPr>
          <w:p w14:paraId="6D5502F1">
            <w:pPr>
              <w:jc w:val="center"/>
              <w:rPr>
                <w:rFonts w:hint="default" w:eastAsia="宋体"/>
                <w:color w:val="0000FF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2025年企业运营仿真</w:t>
            </w:r>
          </w:p>
        </w:tc>
        <w:tc>
          <w:tcPr>
            <w:tcW w:w="1959" w:type="dxa"/>
            <w:gridSpan w:val="3"/>
            <w:vAlign w:val="center"/>
          </w:tcPr>
          <w:p w14:paraId="6D26E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河北省教育厅</w:t>
            </w:r>
          </w:p>
        </w:tc>
        <w:tc>
          <w:tcPr>
            <w:tcW w:w="1181" w:type="dxa"/>
            <w:gridSpan w:val="2"/>
            <w:vAlign w:val="center"/>
          </w:tcPr>
          <w:p w14:paraId="5260E044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2025.3</w:t>
            </w:r>
          </w:p>
        </w:tc>
      </w:tr>
      <w:tr w14:paraId="31881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28" w:type="dxa"/>
            <w:vMerge w:val="restart"/>
            <w:vAlign w:val="center"/>
          </w:tcPr>
          <w:p w14:paraId="0B246C72">
            <w:pPr>
              <w:spacing w:line="2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代表作（限5项，含论文、论著、专利、其他，申报教学型副教授限3项）</w:t>
            </w:r>
          </w:p>
        </w:tc>
        <w:tc>
          <w:tcPr>
            <w:tcW w:w="331" w:type="dxa"/>
            <w:vMerge w:val="restart"/>
            <w:vAlign w:val="center"/>
          </w:tcPr>
          <w:p w14:paraId="2967D08D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论文</w:t>
            </w:r>
          </w:p>
        </w:tc>
        <w:tc>
          <w:tcPr>
            <w:tcW w:w="896" w:type="dxa"/>
            <w:vAlign w:val="center"/>
          </w:tcPr>
          <w:p w14:paraId="0B28CFB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论文</w:t>
            </w:r>
          </w:p>
          <w:p w14:paraId="6495BFE8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类型</w:t>
            </w:r>
          </w:p>
        </w:tc>
        <w:tc>
          <w:tcPr>
            <w:tcW w:w="3003" w:type="dxa"/>
            <w:gridSpan w:val="3"/>
            <w:vAlign w:val="center"/>
          </w:tcPr>
          <w:p w14:paraId="77C066C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论文名称</w:t>
            </w:r>
          </w:p>
        </w:tc>
        <w:tc>
          <w:tcPr>
            <w:tcW w:w="1424" w:type="dxa"/>
            <w:vAlign w:val="center"/>
          </w:tcPr>
          <w:p w14:paraId="6FFEE60D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刊号</w:t>
            </w:r>
          </w:p>
        </w:tc>
        <w:tc>
          <w:tcPr>
            <w:tcW w:w="1822" w:type="dxa"/>
            <w:gridSpan w:val="2"/>
            <w:vAlign w:val="center"/>
          </w:tcPr>
          <w:p w14:paraId="23AF841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期刊名</w:t>
            </w:r>
          </w:p>
        </w:tc>
        <w:tc>
          <w:tcPr>
            <w:tcW w:w="931" w:type="dxa"/>
            <w:gridSpan w:val="2"/>
            <w:vAlign w:val="center"/>
          </w:tcPr>
          <w:p w14:paraId="57CFFE7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发表</w:t>
            </w:r>
          </w:p>
          <w:p w14:paraId="65D6925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时间</w:t>
            </w:r>
          </w:p>
        </w:tc>
        <w:tc>
          <w:tcPr>
            <w:tcW w:w="1181" w:type="dxa"/>
            <w:gridSpan w:val="2"/>
            <w:vAlign w:val="center"/>
          </w:tcPr>
          <w:p w14:paraId="7C9144C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作者名次</w:t>
            </w:r>
          </w:p>
        </w:tc>
      </w:tr>
      <w:tr w14:paraId="2F1E1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328" w:type="dxa"/>
            <w:vMerge w:val="continue"/>
            <w:vAlign w:val="center"/>
          </w:tcPr>
          <w:p w14:paraId="1D86B59D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Merge w:val="continue"/>
            <w:vAlign w:val="center"/>
          </w:tcPr>
          <w:p w14:paraId="3CA5C199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5728B792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科研</w:t>
            </w:r>
          </w:p>
        </w:tc>
        <w:tc>
          <w:tcPr>
            <w:tcW w:w="3003" w:type="dxa"/>
            <w:gridSpan w:val="3"/>
            <w:vAlign w:val="center"/>
          </w:tcPr>
          <w:p w14:paraId="712EFCB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企业高管团队生态系统及其协同演化路径研究</w:t>
            </w:r>
          </w:p>
        </w:tc>
        <w:tc>
          <w:tcPr>
            <w:tcW w:w="1424" w:type="dxa"/>
            <w:vAlign w:val="center"/>
          </w:tcPr>
          <w:p w14:paraId="1E016ADD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1001-7348</w:t>
            </w:r>
          </w:p>
        </w:tc>
        <w:tc>
          <w:tcPr>
            <w:tcW w:w="1822" w:type="dxa"/>
            <w:gridSpan w:val="2"/>
            <w:vAlign w:val="center"/>
          </w:tcPr>
          <w:p w14:paraId="4561C06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科技进步与对策</w:t>
            </w:r>
          </w:p>
        </w:tc>
        <w:tc>
          <w:tcPr>
            <w:tcW w:w="931" w:type="dxa"/>
            <w:gridSpan w:val="2"/>
            <w:vAlign w:val="center"/>
          </w:tcPr>
          <w:p w14:paraId="6B2A0A16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2012</w:t>
            </w:r>
          </w:p>
        </w:tc>
        <w:tc>
          <w:tcPr>
            <w:tcW w:w="1181" w:type="dxa"/>
            <w:gridSpan w:val="2"/>
            <w:vAlign w:val="center"/>
          </w:tcPr>
          <w:p w14:paraId="57F7ADC5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</w:tr>
      <w:tr w14:paraId="121B1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328" w:type="dxa"/>
            <w:vMerge w:val="continue"/>
            <w:vAlign w:val="center"/>
          </w:tcPr>
          <w:p w14:paraId="575A4C84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Merge w:val="continue"/>
            <w:vAlign w:val="center"/>
          </w:tcPr>
          <w:p w14:paraId="01D8238A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664CA686">
            <w:pPr>
              <w:jc w:val="center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科研</w:t>
            </w:r>
          </w:p>
        </w:tc>
        <w:tc>
          <w:tcPr>
            <w:tcW w:w="3003" w:type="dxa"/>
            <w:gridSpan w:val="3"/>
            <w:vAlign w:val="center"/>
          </w:tcPr>
          <w:p w14:paraId="1303A54A">
            <w:pPr>
              <w:jc w:val="center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企业高管团队管理自主权对决策效果的动态影响研究</w:t>
            </w:r>
          </w:p>
        </w:tc>
        <w:tc>
          <w:tcPr>
            <w:tcW w:w="1424" w:type="dxa"/>
            <w:vAlign w:val="center"/>
          </w:tcPr>
          <w:p w14:paraId="06907102">
            <w:pPr>
              <w:jc w:val="center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1003-2606</w:t>
            </w:r>
          </w:p>
        </w:tc>
        <w:tc>
          <w:tcPr>
            <w:tcW w:w="1822" w:type="dxa"/>
            <w:gridSpan w:val="2"/>
            <w:vAlign w:val="center"/>
          </w:tcPr>
          <w:p w14:paraId="0042CB6C">
            <w:pPr>
              <w:jc w:val="center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领导科学</w:t>
            </w:r>
          </w:p>
        </w:tc>
        <w:tc>
          <w:tcPr>
            <w:tcW w:w="931" w:type="dxa"/>
            <w:gridSpan w:val="2"/>
            <w:vAlign w:val="center"/>
          </w:tcPr>
          <w:p w14:paraId="4F5462D0">
            <w:pPr>
              <w:jc w:val="center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2017</w:t>
            </w:r>
          </w:p>
        </w:tc>
        <w:tc>
          <w:tcPr>
            <w:tcW w:w="1181" w:type="dxa"/>
            <w:gridSpan w:val="2"/>
            <w:vAlign w:val="center"/>
          </w:tcPr>
          <w:p w14:paraId="552B2E9C">
            <w:pPr>
              <w:jc w:val="center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</w:tr>
      <w:tr w14:paraId="097A6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328" w:type="dxa"/>
            <w:vMerge w:val="continue"/>
            <w:vAlign w:val="center"/>
          </w:tcPr>
          <w:p w14:paraId="325B7006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Merge w:val="continue"/>
            <w:vAlign w:val="center"/>
          </w:tcPr>
          <w:p w14:paraId="083200BD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6715CDF1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科研</w:t>
            </w:r>
          </w:p>
        </w:tc>
        <w:tc>
          <w:tcPr>
            <w:tcW w:w="3003" w:type="dxa"/>
            <w:gridSpan w:val="3"/>
            <w:vAlign w:val="center"/>
          </w:tcPr>
          <w:p w14:paraId="057ED8A2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京津冀协同背景下高校教师人才共享路径研究</w:t>
            </w:r>
          </w:p>
        </w:tc>
        <w:tc>
          <w:tcPr>
            <w:tcW w:w="1424" w:type="dxa"/>
            <w:vAlign w:val="center"/>
          </w:tcPr>
          <w:p w14:paraId="0EA16540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1009-5349</w:t>
            </w:r>
          </w:p>
        </w:tc>
        <w:tc>
          <w:tcPr>
            <w:tcW w:w="1822" w:type="dxa"/>
            <w:gridSpan w:val="2"/>
            <w:vAlign w:val="center"/>
          </w:tcPr>
          <w:p w14:paraId="406FB1C0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现代交际</w:t>
            </w:r>
          </w:p>
        </w:tc>
        <w:tc>
          <w:tcPr>
            <w:tcW w:w="931" w:type="dxa"/>
            <w:gridSpan w:val="2"/>
            <w:vAlign w:val="center"/>
          </w:tcPr>
          <w:p w14:paraId="736A4F90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2018</w:t>
            </w:r>
          </w:p>
        </w:tc>
        <w:tc>
          <w:tcPr>
            <w:tcW w:w="1181" w:type="dxa"/>
            <w:gridSpan w:val="2"/>
            <w:vAlign w:val="center"/>
          </w:tcPr>
          <w:p w14:paraId="5552A5CE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独立作者</w:t>
            </w:r>
          </w:p>
        </w:tc>
      </w:tr>
      <w:tr w14:paraId="47C77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28" w:type="dxa"/>
            <w:vMerge w:val="continue"/>
            <w:vAlign w:val="center"/>
          </w:tcPr>
          <w:p w14:paraId="1894217F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Merge w:val="continue"/>
            <w:vAlign w:val="center"/>
          </w:tcPr>
          <w:p w14:paraId="0DFEFCC2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4C356E7F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教研</w:t>
            </w:r>
          </w:p>
        </w:tc>
        <w:tc>
          <w:tcPr>
            <w:tcW w:w="3003" w:type="dxa"/>
            <w:gridSpan w:val="3"/>
            <w:shd w:val="clear" w:color="auto" w:fill="auto"/>
            <w:vAlign w:val="center"/>
          </w:tcPr>
          <w:p w14:paraId="0325B725">
            <w:pPr>
              <w:jc w:val="center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基于目标管理理论的高校学困生成因分析及转化路径研究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7D1E0453">
            <w:pPr>
              <w:jc w:val="center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42-1795/N</w:t>
            </w:r>
          </w:p>
        </w:tc>
        <w:tc>
          <w:tcPr>
            <w:tcW w:w="1822" w:type="dxa"/>
            <w:gridSpan w:val="2"/>
            <w:shd w:val="clear" w:color="auto" w:fill="auto"/>
            <w:vAlign w:val="center"/>
          </w:tcPr>
          <w:p w14:paraId="17DA20DD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eastAsia="宋体"/>
                <w:color w:val="auto"/>
                <w:lang w:val="en-US" w:eastAsia="zh-CN"/>
              </w:rPr>
              <w:t>科教导刊</w:t>
            </w:r>
          </w:p>
        </w:tc>
        <w:tc>
          <w:tcPr>
            <w:tcW w:w="931" w:type="dxa"/>
            <w:gridSpan w:val="2"/>
            <w:shd w:val="clear" w:color="auto" w:fill="auto"/>
            <w:vAlign w:val="center"/>
          </w:tcPr>
          <w:p w14:paraId="354C4E40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2020</w:t>
            </w:r>
          </w:p>
        </w:tc>
        <w:tc>
          <w:tcPr>
            <w:tcW w:w="1181" w:type="dxa"/>
            <w:gridSpan w:val="2"/>
            <w:shd w:val="clear" w:color="auto" w:fill="auto"/>
            <w:vAlign w:val="center"/>
          </w:tcPr>
          <w:p w14:paraId="0F94C6AC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独立作者</w:t>
            </w:r>
          </w:p>
        </w:tc>
      </w:tr>
      <w:tr w14:paraId="2C921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28" w:type="dxa"/>
            <w:vMerge w:val="continue"/>
            <w:vAlign w:val="center"/>
          </w:tcPr>
          <w:p w14:paraId="661E3E4A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Align w:val="center"/>
          </w:tcPr>
          <w:p w14:paraId="289196F3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2AEE4D2F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03" w:type="dxa"/>
            <w:gridSpan w:val="3"/>
            <w:vAlign w:val="center"/>
          </w:tcPr>
          <w:p w14:paraId="3D8A20C8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24" w:type="dxa"/>
            <w:vAlign w:val="center"/>
          </w:tcPr>
          <w:p w14:paraId="46232B14">
            <w:pPr>
              <w:jc w:val="center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33F38C1C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312A7AEB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61D89F25">
            <w:pPr>
              <w:jc w:val="center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F9DF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328" w:type="dxa"/>
            <w:vMerge w:val="continue"/>
            <w:vAlign w:val="center"/>
          </w:tcPr>
          <w:p w14:paraId="5BCD9205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Merge w:val="restart"/>
            <w:vAlign w:val="center"/>
          </w:tcPr>
          <w:p w14:paraId="005C7F5B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论著</w:t>
            </w:r>
          </w:p>
          <w:p w14:paraId="4AAFCF09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教材</w:t>
            </w:r>
          </w:p>
        </w:tc>
        <w:tc>
          <w:tcPr>
            <w:tcW w:w="896" w:type="dxa"/>
            <w:vAlign w:val="center"/>
          </w:tcPr>
          <w:p w14:paraId="3E668B1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标准</w:t>
            </w:r>
          </w:p>
          <w:p w14:paraId="0FC12A2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书号</w:t>
            </w:r>
          </w:p>
        </w:tc>
        <w:tc>
          <w:tcPr>
            <w:tcW w:w="3003" w:type="dxa"/>
            <w:gridSpan w:val="3"/>
            <w:vAlign w:val="center"/>
          </w:tcPr>
          <w:p w14:paraId="1D64FCD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论著（国家规划教材）名称</w:t>
            </w:r>
          </w:p>
        </w:tc>
        <w:tc>
          <w:tcPr>
            <w:tcW w:w="1424" w:type="dxa"/>
            <w:vAlign w:val="center"/>
          </w:tcPr>
          <w:p w14:paraId="1B33CD6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主笔字数</w:t>
            </w:r>
          </w:p>
        </w:tc>
        <w:tc>
          <w:tcPr>
            <w:tcW w:w="2467" w:type="dxa"/>
            <w:gridSpan w:val="3"/>
            <w:vAlign w:val="center"/>
          </w:tcPr>
          <w:p w14:paraId="7087A90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论著出版社</w:t>
            </w:r>
          </w:p>
        </w:tc>
        <w:tc>
          <w:tcPr>
            <w:tcW w:w="763" w:type="dxa"/>
            <w:gridSpan w:val="2"/>
            <w:vAlign w:val="center"/>
          </w:tcPr>
          <w:p w14:paraId="65164F1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出版</w:t>
            </w:r>
          </w:p>
          <w:p w14:paraId="1FAE4A8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时间</w:t>
            </w:r>
          </w:p>
        </w:tc>
        <w:tc>
          <w:tcPr>
            <w:tcW w:w="704" w:type="dxa"/>
            <w:vAlign w:val="center"/>
          </w:tcPr>
          <w:p w14:paraId="57458EF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名次</w:t>
            </w:r>
          </w:p>
        </w:tc>
      </w:tr>
      <w:tr w14:paraId="6A763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28" w:type="dxa"/>
            <w:vMerge w:val="continue"/>
            <w:vAlign w:val="center"/>
          </w:tcPr>
          <w:p w14:paraId="6DADA3B3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Merge w:val="continue"/>
            <w:vAlign w:val="center"/>
          </w:tcPr>
          <w:p w14:paraId="471A105F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1299BA3B">
            <w:pPr>
              <w:jc w:val="center"/>
              <w:rPr>
                <w:color w:val="auto"/>
              </w:rPr>
            </w:pPr>
          </w:p>
        </w:tc>
        <w:tc>
          <w:tcPr>
            <w:tcW w:w="3003" w:type="dxa"/>
            <w:gridSpan w:val="3"/>
            <w:vAlign w:val="center"/>
          </w:tcPr>
          <w:p w14:paraId="2B9ECE4E">
            <w:pPr>
              <w:jc w:val="center"/>
              <w:rPr>
                <w:color w:val="auto"/>
              </w:rPr>
            </w:pPr>
          </w:p>
        </w:tc>
        <w:tc>
          <w:tcPr>
            <w:tcW w:w="1424" w:type="dxa"/>
            <w:vAlign w:val="center"/>
          </w:tcPr>
          <w:p w14:paraId="3F91E2F4">
            <w:pPr>
              <w:jc w:val="center"/>
              <w:rPr>
                <w:color w:val="auto"/>
              </w:rPr>
            </w:pPr>
          </w:p>
        </w:tc>
        <w:tc>
          <w:tcPr>
            <w:tcW w:w="2467" w:type="dxa"/>
            <w:gridSpan w:val="3"/>
            <w:vAlign w:val="center"/>
          </w:tcPr>
          <w:p w14:paraId="0AC6F8C1">
            <w:pPr>
              <w:jc w:val="center"/>
              <w:rPr>
                <w:color w:val="auto"/>
              </w:rPr>
            </w:pPr>
          </w:p>
        </w:tc>
        <w:tc>
          <w:tcPr>
            <w:tcW w:w="763" w:type="dxa"/>
            <w:gridSpan w:val="2"/>
            <w:vAlign w:val="center"/>
          </w:tcPr>
          <w:p w14:paraId="6C5C8322">
            <w:pPr>
              <w:jc w:val="center"/>
              <w:rPr>
                <w:color w:val="auto"/>
              </w:rPr>
            </w:pPr>
          </w:p>
        </w:tc>
        <w:tc>
          <w:tcPr>
            <w:tcW w:w="704" w:type="dxa"/>
            <w:vAlign w:val="center"/>
          </w:tcPr>
          <w:p w14:paraId="349503DC">
            <w:pPr>
              <w:jc w:val="center"/>
              <w:rPr>
                <w:color w:val="auto"/>
              </w:rPr>
            </w:pPr>
          </w:p>
        </w:tc>
      </w:tr>
      <w:tr w14:paraId="28089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8" w:type="dxa"/>
            <w:vMerge w:val="continue"/>
            <w:vAlign w:val="center"/>
          </w:tcPr>
          <w:p w14:paraId="53E7A820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Merge w:val="continue"/>
            <w:vAlign w:val="center"/>
          </w:tcPr>
          <w:p w14:paraId="67339057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677187E5">
            <w:pPr>
              <w:jc w:val="center"/>
              <w:rPr>
                <w:color w:val="auto"/>
              </w:rPr>
            </w:pPr>
          </w:p>
        </w:tc>
        <w:tc>
          <w:tcPr>
            <w:tcW w:w="3003" w:type="dxa"/>
            <w:gridSpan w:val="3"/>
            <w:vAlign w:val="center"/>
          </w:tcPr>
          <w:p w14:paraId="0EF76145">
            <w:pPr>
              <w:jc w:val="center"/>
              <w:rPr>
                <w:color w:val="auto"/>
              </w:rPr>
            </w:pPr>
          </w:p>
        </w:tc>
        <w:tc>
          <w:tcPr>
            <w:tcW w:w="1424" w:type="dxa"/>
            <w:vAlign w:val="center"/>
          </w:tcPr>
          <w:p w14:paraId="36C2D7BB">
            <w:pPr>
              <w:jc w:val="center"/>
              <w:rPr>
                <w:color w:val="auto"/>
              </w:rPr>
            </w:pPr>
          </w:p>
        </w:tc>
        <w:tc>
          <w:tcPr>
            <w:tcW w:w="2467" w:type="dxa"/>
            <w:gridSpan w:val="3"/>
            <w:vAlign w:val="center"/>
          </w:tcPr>
          <w:p w14:paraId="33E0FD9C">
            <w:pPr>
              <w:jc w:val="center"/>
              <w:rPr>
                <w:color w:val="auto"/>
              </w:rPr>
            </w:pPr>
          </w:p>
        </w:tc>
        <w:tc>
          <w:tcPr>
            <w:tcW w:w="763" w:type="dxa"/>
            <w:gridSpan w:val="2"/>
            <w:vAlign w:val="center"/>
          </w:tcPr>
          <w:p w14:paraId="07023556">
            <w:pPr>
              <w:jc w:val="center"/>
              <w:rPr>
                <w:color w:val="auto"/>
              </w:rPr>
            </w:pPr>
          </w:p>
        </w:tc>
        <w:tc>
          <w:tcPr>
            <w:tcW w:w="704" w:type="dxa"/>
            <w:vAlign w:val="center"/>
          </w:tcPr>
          <w:p w14:paraId="4685470D">
            <w:pPr>
              <w:jc w:val="center"/>
              <w:rPr>
                <w:color w:val="auto"/>
              </w:rPr>
            </w:pPr>
          </w:p>
        </w:tc>
      </w:tr>
      <w:tr w14:paraId="3D811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328" w:type="dxa"/>
            <w:vMerge w:val="continue"/>
            <w:vAlign w:val="center"/>
          </w:tcPr>
          <w:p w14:paraId="15AB5FE5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Merge w:val="restart"/>
            <w:vAlign w:val="center"/>
          </w:tcPr>
          <w:p w14:paraId="09A203D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专利</w:t>
            </w:r>
          </w:p>
          <w:p w14:paraId="468A1C8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及软件著作权</w:t>
            </w:r>
          </w:p>
        </w:tc>
        <w:tc>
          <w:tcPr>
            <w:tcW w:w="896" w:type="dxa"/>
            <w:vAlign w:val="center"/>
          </w:tcPr>
          <w:p w14:paraId="159C556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专利</w:t>
            </w:r>
          </w:p>
          <w:p w14:paraId="778AADE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编号</w:t>
            </w:r>
          </w:p>
        </w:tc>
        <w:tc>
          <w:tcPr>
            <w:tcW w:w="4427" w:type="dxa"/>
            <w:gridSpan w:val="4"/>
            <w:vAlign w:val="center"/>
          </w:tcPr>
          <w:p w14:paraId="318C0C5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名称</w:t>
            </w:r>
          </w:p>
        </w:tc>
        <w:tc>
          <w:tcPr>
            <w:tcW w:w="2467" w:type="dxa"/>
            <w:gridSpan w:val="3"/>
            <w:vAlign w:val="center"/>
          </w:tcPr>
          <w:p w14:paraId="7ADE4D4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类别</w:t>
            </w:r>
          </w:p>
        </w:tc>
        <w:tc>
          <w:tcPr>
            <w:tcW w:w="763" w:type="dxa"/>
            <w:gridSpan w:val="2"/>
            <w:vAlign w:val="center"/>
          </w:tcPr>
          <w:p w14:paraId="2C39CE1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取得</w:t>
            </w:r>
          </w:p>
          <w:p w14:paraId="3EAB81A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时间</w:t>
            </w:r>
          </w:p>
        </w:tc>
        <w:tc>
          <w:tcPr>
            <w:tcW w:w="704" w:type="dxa"/>
            <w:vAlign w:val="center"/>
          </w:tcPr>
          <w:p w14:paraId="2399ED5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排名</w:t>
            </w:r>
          </w:p>
        </w:tc>
      </w:tr>
      <w:tr w14:paraId="4703B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28" w:type="dxa"/>
            <w:vMerge w:val="continue"/>
            <w:vAlign w:val="center"/>
          </w:tcPr>
          <w:p w14:paraId="4AA76C93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Merge w:val="continue"/>
            <w:vAlign w:val="center"/>
          </w:tcPr>
          <w:p w14:paraId="5AB6B73A">
            <w:pPr>
              <w:jc w:val="center"/>
              <w:rPr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0640408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ZL2022 30615818.X</w:t>
            </w:r>
          </w:p>
        </w:tc>
        <w:tc>
          <w:tcPr>
            <w:tcW w:w="4427" w:type="dxa"/>
            <w:gridSpan w:val="4"/>
            <w:vAlign w:val="center"/>
          </w:tcPr>
          <w:p w14:paraId="2914691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轮椅安全带</w:t>
            </w:r>
          </w:p>
        </w:tc>
        <w:tc>
          <w:tcPr>
            <w:tcW w:w="2467" w:type="dxa"/>
            <w:gridSpan w:val="3"/>
            <w:vAlign w:val="center"/>
          </w:tcPr>
          <w:p w14:paraId="7DE8CF04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外观设计专利</w:t>
            </w:r>
          </w:p>
        </w:tc>
        <w:tc>
          <w:tcPr>
            <w:tcW w:w="763" w:type="dxa"/>
            <w:gridSpan w:val="2"/>
            <w:vAlign w:val="center"/>
          </w:tcPr>
          <w:p w14:paraId="5A9C291D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2023</w:t>
            </w:r>
          </w:p>
        </w:tc>
        <w:tc>
          <w:tcPr>
            <w:tcW w:w="704" w:type="dxa"/>
            <w:vAlign w:val="center"/>
          </w:tcPr>
          <w:p w14:paraId="68A3B200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</w:tr>
      <w:tr w14:paraId="03A8F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328" w:type="dxa"/>
            <w:vMerge w:val="continue"/>
            <w:vAlign w:val="center"/>
          </w:tcPr>
          <w:p w14:paraId="014011E4">
            <w:pPr>
              <w:jc w:val="center"/>
              <w:rPr>
                <w:color w:val="auto"/>
              </w:rPr>
            </w:pPr>
          </w:p>
        </w:tc>
        <w:tc>
          <w:tcPr>
            <w:tcW w:w="331" w:type="dxa"/>
            <w:vAlign w:val="center"/>
          </w:tcPr>
          <w:p w14:paraId="37704BD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其他代表作</w:t>
            </w:r>
          </w:p>
        </w:tc>
        <w:tc>
          <w:tcPr>
            <w:tcW w:w="9257" w:type="dxa"/>
            <w:gridSpan w:val="11"/>
            <w:vAlign w:val="center"/>
          </w:tcPr>
          <w:p w14:paraId="1D59B8FA">
            <w:pPr>
              <w:rPr>
                <w:rFonts w:hint="eastAsia"/>
                <w:color w:val="auto"/>
              </w:rPr>
            </w:pPr>
          </w:p>
        </w:tc>
      </w:tr>
    </w:tbl>
    <w:tbl>
      <w:tblPr>
        <w:tblStyle w:val="6"/>
        <w:tblpPr w:leftFromText="180" w:rightFromText="180" w:vertAnchor="text" w:horzAnchor="margin" w:tblpXSpec="right" w:tblpY="-154"/>
        <w:tblW w:w="107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"/>
        <w:gridCol w:w="373"/>
        <w:gridCol w:w="580"/>
        <w:gridCol w:w="414"/>
        <w:gridCol w:w="529"/>
        <w:gridCol w:w="447"/>
        <w:gridCol w:w="764"/>
        <w:gridCol w:w="1236"/>
        <w:gridCol w:w="700"/>
        <w:gridCol w:w="360"/>
        <w:gridCol w:w="989"/>
        <w:gridCol w:w="774"/>
        <w:gridCol w:w="1055"/>
        <w:gridCol w:w="949"/>
        <w:gridCol w:w="1254"/>
      </w:tblGrid>
      <w:tr w14:paraId="3ACFF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restart"/>
            <w:vAlign w:val="center"/>
          </w:tcPr>
          <w:p w14:paraId="5F7DA144">
            <w:pPr>
              <w:spacing w:line="24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教研、科研获奖（限3项，含教研、科研）</w:t>
            </w:r>
          </w:p>
        </w:tc>
        <w:tc>
          <w:tcPr>
            <w:tcW w:w="373" w:type="dxa"/>
            <w:vMerge w:val="restart"/>
            <w:vAlign w:val="center"/>
          </w:tcPr>
          <w:p w14:paraId="7536EA9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教研</w:t>
            </w:r>
          </w:p>
        </w:tc>
        <w:tc>
          <w:tcPr>
            <w:tcW w:w="994" w:type="dxa"/>
            <w:gridSpan w:val="2"/>
            <w:vAlign w:val="center"/>
          </w:tcPr>
          <w:p w14:paraId="02BC950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级别</w:t>
            </w:r>
          </w:p>
        </w:tc>
        <w:tc>
          <w:tcPr>
            <w:tcW w:w="976" w:type="dxa"/>
            <w:gridSpan w:val="2"/>
            <w:vAlign w:val="center"/>
          </w:tcPr>
          <w:p w14:paraId="47EB099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等次</w:t>
            </w:r>
          </w:p>
        </w:tc>
        <w:tc>
          <w:tcPr>
            <w:tcW w:w="4823" w:type="dxa"/>
            <w:gridSpan w:val="6"/>
            <w:vAlign w:val="center"/>
          </w:tcPr>
          <w:p w14:paraId="389FA43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名称</w:t>
            </w:r>
          </w:p>
        </w:tc>
        <w:tc>
          <w:tcPr>
            <w:tcW w:w="1055" w:type="dxa"/>
            <w:vAlign w:val="center"/>
          </w:tcPr>
          <w:p w14:paraId="12D219D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名次</w:t>
            </w:r>
          </w:p>
        </w:tc>
        <w:tc>
          <w:tcPr>
            <w:tcW w:w="949" w:type="dxa"/>
            <w:vAlign w:val="center"/>
          </w:tcPr>
          <w:p w14:paraId="6782D7D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授奖部门</w:t>
            </w:r>
          </w:p>
        </w:tc>
        <w:tc>
          <w:tcPr>
            <w:tcW w:w="1254" w:type="dxa"/>
            <w:vAlign w:val="center"/>
          </w:tcPr>
          <w:p w14:paraId="4E59550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授奖时间</w:t>
            </w:r>
          </w:p>
        </w:tc>
      </w:tr>
      <w:tr w14:paraId="5F9BD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372" w:type="dxa"/>
            <w:vMerge w:val="continue"/>
            <w:vAlign w:val="center"/>
          </w:tcPr>
          <w:p w14:paraId="0B751FE9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531EDFBA">
            <w:pPr>
              <w:jc w:val="center"/>
              <w:rPr>
                <w:color w:val="auto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4E3DFD1A">
            <w:pPr>
              <w:jc w:val="center"/>
              <w:rPr>
                <w:color w:val="auto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09DBDDE7">
            <w:pPr>
              <w:jc w:val="center"/>
              <w:rPr>
                <w:color w:val="auto"/>
              </w:rPr>
            </w:pPr>
          </w:p>
        </w:tc>
        <w:tc>
          <w:tcPr>
            <w:tcW w:w="4823" w:type="dxa"/>
            <w:gridSpan w:val="6"/>
            <w:vAlign w:val="center"/>
          </w:tcPr>
          <w:p w14:paraId="6D862DA5">
            <w:pPr>
              <w:jc w:val="center"/>
              <w:rPr>
                <w:color w:val="auto"/>
              </w:rPr>
            </w:pPr>
          </w:p>
        </w:tc>
        <w:tc>
          <w:tcPr>
            <w:tcW w:w="1055" w:type="dxa"/>
            <w:vAlign w:val="center"/>
          </w:tcPr>
          <w:p w14:paraId="2FF213F6">
            <w:pPr>
              <w:jc w:val="center"/>
              <w:rPr>
                <w:color w:val="auto"/>
              </w:rPr>
            </w:pPr>
          </w:p>
        </w:tc>
        <w:tc>
          <w:tcPr>
            <w:tcW w:w="949" w:type="dxa"/>
            <w:vAlign w:val="center"/>
          </w:tcPr>
          <w:p w14:paraId="59BB2CFF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1254" w:type="dxa"/>
            <w:vAlign w:val="center"/>
          </w:tcPr>
          <w:p w14:paraId="4C5FAB54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</w:tr>
      <w:tr w14:paraId="713AA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372" w:type="dxa"/>
            <w:vMerge w:val="continue"/>
            <w:vAlign w:val="center"/>
          </w:tcPr>
          <w:p w14:paraId="3B486B40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17F7ED75">
            <w:pPr>
              <w:jc w:val="center"/>
              <w:rPr>
                <w:color w:val="auto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0C9EF803">
            <w:pPr>
              <w:jc w:val="center"/>
              <w:rPr>
                <w:color w:val="auto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419FFCEE">
            <w:pPr>
              <w:jc w:val="center"/>
              <w:rPr>
                <w:color w:val="auto"/>
              </w:rPr>
            </w:pPr>
          </w:p>
        </w:tc>
        <w:tc>
          <w:tcPr>
            <w:tcW w:w="4823" w:type="dxa"/>
            <w:gridSpan w:val="6"/>
            <w:vAlign w:val="center"/>
          </w:tcPr>
          <w:p w14:paraId="67CC6ABE">
            <w:pPr>
              <w:jc w:val="center"/>
              <w:rPr>
                <w:color w:val="auto"/>
              </w:rPr>
            </w:pPr>
          </w:p>
        </w:tc>
        <w:tc>
          <w:tcPr>
            <w:tcW w:w="1055" w:type="dxa"/>
            <w:vAlign w:val="center"/>
          </w:tcPr>
          <w:p w14:paraId="6D8A4CA2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</w:p>
        </w:tc>
        <w:tc>
          <w:tcPr>
            <w:tcW w:w="949" w:type="dxa"/>
            <w:vAlign w:val="center"/>
          </w:tcPr>
          <w:p w14:paraId="249CADD0">
            <w:pPr>
              <w:jc w:val="center"/>
              <w:rPr>
                <w:color w:val="auto"/>
              </w:rPr>
            </w:pPr>
          </w:p>
        </w:tc>
        <w:tc>
          <w:tcPr>
            <w:tcW w:w="1254" w:type="dxa"/>
            <w:vAlign w:val="center"/>
          </w:tcPr>
          <w:p w14:paraId="39DBE49A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</w:tr>
      <w:tr w14:paraId="69D3A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continue"/>
            <w:vAlign w:val="center"/>
          </w:tcPr>
          <w:p w14:paraId="0EFCF249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restart"/>
            <w:vAlign w:val="center"/>
          </w:tcPr>
          <w:p w14:paraId="04D2DE1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科研</w:t>
            </w:r>
          </w:p>
        </w:tc>
        <w:tc>
          <w:tcPr>
            <w:tcW w:w="994" w:type="dxa"/>
            <w:gridSpan w:val="2"/>
            <w:vAlign w:val="center"/>
          </w:tcPr>
          <w:p w14:paraId="4B168AA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级别</w:t>
            </w:r>
          </w:p>
        </w:tc>
        <w:tc>
          <w:tcPr>
            <w:tcW w:w="976" w:type="dxa"/>
            <w:gridSpan w:val="2"/>
            <w:vAlign w:val="center"/>
          </w:tcPr>
          <w:p w14:paraId="5010713D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等次</w:t>
            </w:r>
          </w:p>
        </w:tc>
        <w:tc>
          <w:tcPr>
            <w:tcW w:w="2000" w:type="dxa"/>
            <w:gridSpan w:val="2"/>
            <w:vAlign w:val="center"/>
          </w:tcPr>
          <w:p w14:paraId="624DCDC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项目名称</w:t>
            </w:r>
          </w:p>
        </w:tc>
        <w:tc>
          <w:tcPr>
            <w:tcW w:w="2823" w:type="dxa"/>
            <w:gridSpan w:val="4"/>
            <w:vAlign w:val="center"/>
          </w:tcPr>
          <w:p w14:paraId="2F2D95D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奖项名称</w:t>
            </w:r>
          </w:p>
        </w:tc>
        <w:tc>
          <w:tcPr>
            <w:tcW w:w="1055" w:type="dxa"/>
            <w:vAlign w:val="center"/>
          </w:tcPr>
          <w:p w14:paraId="4AAE578D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名次</w:t>
            </w:r>
          </w:p>
        </w:tc>
        <w:tc>
          <w:tcPr>
            <w:tcW w:w="949" w:type="dxa"/>
            <w:vAlign w:val="center"/>
          </w:tcPr>
          <w:p w14:paraId="2D326AE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授奖部门</w:t>
            </w:r>
          </w:p>
        </w:tc>
        <w:tc>
          <w:tcPr>
            <w:tcW w:w="1254" w:type="dxa"/>
            <w:vAlign w:val="center"/>
          </w:tcPr>
          <w:p w14:paraId="4DB9C91B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授奖时间</w:t>
            </w:r>
          </w:p>
        </w:tc>
      </w:tr>
      <w:tr w14:paraId="757F5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372" w:type="dxa"/>
            <w:vMerge w:val="continue"/>
            <w:vAlign w:val="center"/>
          </w:tcPr>
          <w:p w14:paraId="3D2C8752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43E2F113">
            <w:pPr>
              <w:jc w:val="center"/>
              <w:rPr>
                <w:color w:val="auto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4416AE73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1E04476C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</w:p>
        </w:tc>
        <w:tc>
          <w:tcPr>
            <w:tcW w:w="2000" w:type="dxa"/>
            <w:gridSpan w:val="2"/>
            <w:vAlign w:val="center"/>
          </w:tcPr>
          <w:p w14:paraId="563E8D20">
            <w:pPr>
              <w:jc w:val="center"/>
              <w:rPr>
                <w:color w:val="auto"/>
              </w:rPr>
            </w:pPr>
          </w:p>
        </w:tc>
        <w:tc>
          <w:tcPr>
            <w:tcW w:w="2823" w:type="dxa"/>
            <w:gridSpan w:val="4"/>
            <w:vAlign w:val="center"/>
          </w:tcPr>
          <w:p w14:paraId="287CB892">
            <w:pPr>
              <w:jc w:val="center"/>
              <w:rPr>
                <w:color w:val="auto"/>
              </w:rPr>
            </w:pPr>
          </w:p>
        </w:tc>
        <w:tc>
          <w:tcPr>
            <w:tcW w:w="1055" w:type="dxa"/>
            <w:vAlign w:val="center"/>
          </w:tcPr>
          <w:p w14:paraId="07F3548C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</w:p>
        </w:tc>
        <w:tc>
          <w:tcPr>
            <w:tcW w:w="949" w:type="dxa"/>
            <w:vAlign w:val="center"/>
          </w:tcPr>
          <w:p w14:paraId="45106ED4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  <w:tc>
          <w:tcPr>
            <w:tcW w:w="1254" w:type="dxa"/>
            <w:vAlign w:val="center"/>
          </w:tcPr>
          <w:p w14:paraId="1A472562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</w:tr>
      <w:tr w14:paraId="1C470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372" w:type="dxa"/>
            <w:vMerge w:val="continue"/>
            <w:vAlign w:val="center"/>
          </w:tcPr>
          <w:p w14:paraId="6A657331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3A51CF4E">
            <w:pPr>
              <w:jc w:val="center"/>
              <w:rPr>
                <w:color w:val="auto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38E6CCFE">
            <w:pPr>
              <w:jc w:val="center"/>
              <w:rPr>
                <w:color w:val="auto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5997205B">
            <w:pPr>
              <w:jc w:val="center"/>
              <w:rPr>
                <w:color w:val="auto"/>
              </w:rPr>
            </w:pPr>
          </w:p>
        </w:tc>
        <w:tc>
          <w:tcPr>
            <w:tcW w:w="2000" w:type="dxa"/>
            <w:gridSpan w:val="2"/>
            <w:vAlign w:val="center"/>
          </w:tcPr>
          <w:p w14:paraId="0CAE9339">
            <w:pPr>
              <w:jc w:val="center"/>
              <w:rPr>
                <w:color w:val="auto"/>
              </w:rPr>
            </w:pPr>
          </w:p>
        </w:tc>
        <w:tc>
          <w:tcPr>
            <w:tcW w:w="2823" w:type="dxa"/>
            <w:gridSpan w:val="4"/>
            <w:vAlign w:val="center"/>
          </w:tcPr>
          <w:p w14:paraId="1F79D87B">
            <w:pPr>
              <w:jc w:val="center"/>
              <w:rPr>
                <w:color w:val="auto"/>
              </w:rPr>
            </w:pPr>
          </w:p>
        </w:tc>
        <w:tc>
          <w:tcPr>
            <w:tcW w:w="1055" w:type="dxa"/>
            <w:vAlign w:val="center"/>
          </w:tcPr>
          <w:p w14:paraId="08EA9707">
            <w:pPr>
              <w:jc w:val="center"/>
              <w:rPr>
                <w:color w:val="auto"/>
              </w:rPr>
            </w:pPr>
          </w:p>
        </w:tc>
        <w:tc>
          <w:tcPr>
            <w:tcW w:w="949" w:type="dxa"/>
            <w:vAlign w:val="center"/>
          </w:tcPr>
          <w:p w14:paraId="6A256ECF">
            <w:pPr>
              <w:jc w:val="center"/>
              <w:rPr>
                <w:color w:val="auto"/>
              </w:rPr>
            </w:pPr>
          </w:p>
        </w:tc>
        <w:tc>
          <w:tcPr>
            <w:tcW w:w="1254" w:type="dxa"/>
            <w:vAlign w:val="center"/>
          </w:tcPr>
          <w:p w14:paraId="670FDA6F">
            <w:pPr>
              <w:jc w:val="center"/>
              <w:rPr>
                <w:color w:val="auto"/>
              </w:rPr>
            </w:pPr>
          </w:p>
        </w:tc>
      </w:tr>
      <w:tr w14:paraId="203D7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restart"/>
            <w:vAlign w:val="center"/>
          </w:tcPr>
          <w:p w14:paraId="6250CE9B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教研、科研项目（限5项，含教研、科研）</w:t>
            </w:r>
          </w:p>
        </w:tc>
        <w:tc>
          <w:tcPr>
            <w:tcW w:w="373" w:type="dxa"/>
            <w:vMerge w:val="restart"/>
            <w:vAlign w:val="center"/>
          </w:tcPr>
          <w:p w14:paraId="4116F5C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教研</w:t>
            </w:r>
          </w:p>
        </w:tc>
        <w:tc>
          <w:tcPr>
            <w:tcW w:w="994" w:type="dxa"/>
            <w:gridSpan w:val="2"/>
            <w:vAlign w:val="center"/>
          </w:tcPr>
          <w:p w14:paraId="31B712C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级别</w:t>
            </w:r>
          </w:p>
        </w:tc>
        <w:tc>
          <w:tcPr>
            <w:tcW w:w="976" w:type="dxa"/>
            <w:gridSpan w:val="2"/>
            <w:vAlign w:val="center"/>
          </w:tcPr>
          <w:p w14:paraId="7E68049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名次</w:t>
            </w:r>
          </w:p>
        </w:tc>
        <w:tc>
          <w:tcPr>
            <w:tcW w:w="4049" w:type="dxa"/>
            <w:gridSpan w:val="5"/>
            <w:vAlign w:val="center"/>
          </w:tcPr>
          <w:p w14:paraId="763D37C8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项目名称</w:t>
            </w:r>
          </w:p>
        </w:tc>
        <w:tc>
          <w:tcPr>
            <w:tcW w:w="774" w:type="dxa"/>
            <w:vAlign w:val="center"/>
          </w:tcPr>
          <w:p w14:paraId="542D90F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起始</w:t>
            </w:r>
          </w:p>
          <w:p w14:paraId="6137E6D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时间</w:t>
            </w:r>
          </w:p>
        </w:tc>
        <w:tc>
          <w:tcPr>
            <w:tcW w:w="1055" w:type="dxa"/>
            <w:vAlign w:val="center"/>
          </w:tcPr>
          <w:p w14:paraId="79A478D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结束</w:t>
            </w:r>
          </w:p>
          <w:p w14:paraId="27F6664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时间</w:t>
            </w:r>
          </w:p>
        </w:tc>
        <w:tc>
          <w:tcPr>
            <w:tcW w:w="949" w:type="dxa"/>
            <w:vAlign w:val="center"/>
          </w:tcPr>
          <w:p w14:paraId="098089F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立项部门</w:t>
            </w:r>
          </w:p>
        </w:tc>
        <w:tc>
          <w:tcPr>
            <w:tcW w:w="1254" w:type="dxa"/>
            <w:vAlign w:val="center"/>
          </w:tcPr>
          <w:p w14:paraId="0B80AB6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完成情况</w:t>
            </w:r>
          </w:p>
        </w:tc>
      </w:tr>
      <w:tr w14:paraId="25713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</w:trPr>
        <w:tc>
          <w:tcPr>
            <w:tcW w:w="372" w:type="dxa"/>
            <w:vMerge w:val="continue"/>
            <w:vAlign w:val="center"/>
          </w:tcPr>
          <w:p w14:paraId="4A716105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57EEDACB">
            <w:pPr>
              <w:jc w:val="center"/>
              <w:rPr>
                <w:color w:val="auto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326BE6D4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442DC720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4049" w:type="dxa"/>
            <w:gridSpan w:val="5"/>
            <w:vAlign w:val="center"/>
          </w:tcPr>
          <w:p w14:paraId="4046A53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融媒体视域下高校学生党支部智慧党建模式构建与实践路径研究</w:t>
            </w:r>
          </w:p>
        </w:tc>
        <w:tc>
          <w:tcPr>
            <w:tcW w:w="774" w:type="dxa"/>
            <w:vAlign w:val="center"/>
          </w:tcPr>
          <w:p w14:paraId="7DA36CDB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default" w:eastAsia="宋体"/>
                <w:color w:val="auto"/>
                <w:lang w:val="en-US" w:eastAsia="zh-CN"/>
              </w:rPr>
              <w:t>2021.5</w:t>
            </w:r>
          </w:p>
        </w:tc>
        <w:tc>
          <w:tcPr>
            <w:tcW w:w="1055" w:type="dxa"/>
            <w:vAlign w:val="center"/>
          </w:tcPr>
          <w:p w14:paraId="36CDDABC">
            <w:pPr>
              <w:jc w:val="center"/>
              <w:rPr>
                <w:color w:val="auto"/>
              </w:rPr>
            </w:pPr>
            <w:r>
              <w:rPr>
                <w:rFonts w:hint="default" w:eastAsia="宋体"/>
                <w:color w:val="auto"/>
                <w:lang w:val="en-US" w:eastAsia="zh-CN"/>
              </w:rPr>
              <w:t>2023.11</w:t>
            </w:r>
          </w:p>
        </w:tc>
        <w:tc>
          <w:tcPr>
            <w:tcW w:w="949" w:type="dxa"/>
            <w:vAlign w:val="center"/>
          </w:tcPr>
          <w:p w14:paraId="4495F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河北省高等学校党的建设研究会</w:t>
            </w:r>
          </w:p>
        </w:tc>
        <w:tc>
          <w:tcPr>
            <w:tcW w:w="1254" w:type="dxa"/>
            <w:vAlign w:val="center"/>
          </w:tcPr>
          <w:p w14:paraId="544C20BC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结项</w:t>
            </w:r>
          </w:p>
        </w:tc>
      </w:tr>
      <w:tr w14:paraId="2A795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372" w:type="dxa"/>
            <w:vMerge w:val="continue"/>
            <w:vAlign w:val="center"/>
          </w:tcPr>
          <w:p w14:paraId="1C9AA3C4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restart"/>
            <w:vAlign w:val="center"/>
          </w:tcPr>
          <w:p w14:paraId="7F53ED6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科研</w:t>
            </w:r>
          </w:p>
        </w:tc>
        <w:tc>
          <w:tcPr>
            <w:tcW w:w="994" w:type="dxa"/>
            <w:gridSpan w:val="2"/>
            <w:vAlign w:val="center"/>
          </w:tcPr>
          <w:p w14:paraId="6E56B02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</w:t>
            </w:r>
          </w:p>
          <w:p w14:paraId="027D07E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级别</w:t>
            </w:r>
          </w:p>
        </w:tc>
        <w:tc>
          <w:tcPr>
            <w:tcW w:w="976" w:type="dxa"/>
            <w:gridSpan w:val="2"/>
            <w:vAlign w:val="center"/>
          </w:tcPr>
          <w:p w14:paraId="08952B1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名次</w:t>
            </w:r>
          </w:p>
        </w:tc>
        <w:tc>
          <w:tcPr>
            <w:tcW w:w="2000" w:type="dxa"/>
            <w:gridSpan w:val="2"/>
            <w:vAlign w:val="center"/>
          </w:tcPr>
          <w:p w14:paraId="608878F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项目名称及编号</w:t>
            </w:r>
          </w:p>
        </w:tc>
        <w:tc>
          <w:tcPr>
            <w:tcW w:w="1060" w:type="dxa"/>
            <w:gridSpan w:val="2"/>
            <w:vAlign w:val="center"/>
          </w:tcPr>
          <w:p w14:paraId="1C08D1C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资助总额（万元）</w:t>
            </w:r>
          </w:p>
        </w:tc>
        <w:tc>
          <w:tcPr>
            <w:tcW w:w="989" w:type="dxa"/>
            <w:vAlign w:val="center"/>
          </w:tcPr>
          <w:p w14:paraId="443AB29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到校经费（万元）</w:t>
            </w:r>
          </w:p>
        </w:tc>
        <w:tc>
          <w:tcPr>
            <w:tcW w:w="774" w:type="dxa"/>
            <w:vAlign w:val="center"/>
          </w:tcPr>
          <w:p w14:paraId="24399D8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起止时间</w:t>
            </w:r>
          </w:p>
        </w:tc>
        <w:tc>
          <w:tcPr>
            <w:tcW w:w="1055" w:type="dxa"/>
            <w:vAlign w:val="center"/>
          </w:tcPr>
          <w:p w14:paraId="65E7292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立项部门</w:t>
            </w:r>
          </w:p>
        </w:tc>
        <w:tc>
          <w:tcPr>
            <w:tcW w:w="949" w:type="dxa"/>
            <w:vAlign w:val="center"/>
          </w:tcPr>
          <w:p w14:paraId="5D132CF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完成情况</w:t>
            </w:r>
          </w:p>
        </w:tc>
        <w:tc>
          <w:tcPr>
            <w:tcW w:w="1254" w:type="dxa"/>
            <w:vAlign w:val="center"/>
          </w:tcPr>
          <w:p w14:paraId="4240020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备注</w:t>
            </w:r>
          </w:p>
        </w:tc>
      </w:tr>
      <w:tr w14:paraId="34B1A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372" w:type="dxa"/>
            <w:vMerge w:val="continue"/>
            <w:vAlign w:val="center"/>
          </w:tcPr>
          <w:p w14:paraId="2B64AA52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6FDC8D53">
            <w:pPr>
              <w:jc w:val="center"/>
              <w:rPr>
                <w:color w:val="auto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00547683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厅级</w:t>
            </w:r>
          </w:p>
        </w:tc>
        <w:tc>
          <w:tcPr>
            <w:tcW w:w="976" w:type="dxa"/>
            <w:gridSpan w:val="2"/>
            <w:vAlign w:val="center"/>
          </w:tcPr>
          <w:p w14:paraId="16D33AF6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2000" w:type="dxa"/>
            <w:gridSpan w:val="2"/>
            <w:vAlign w:val="center"/>
          </w:tcPr>
          <w:p w14:paraId="749B2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基于管理自主权视角优化企业高管团队决策效果的路径研究（SQ161009）</w:t>
            </w:r>
          </w:p>
        </w:tc>
        <w:tc>
          <w:tcPr>
            <w:tcW w:w="1060" w:type="dxa"/>
            <w:gridSpan w:val="2"/>
            <w:vAlign w:val="center"/>
          </w:tcPr>
          <w:p w14:paraId="57ADFAC6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0.6</w:t>
            </w:r>
          </w:p>
        </w:tc>
        <w:tc>
          <w:tcPr>
            <w:tcW w:w="989" w:type="dxa"/>
            <w:vAlign w:val="center"/>
          </w:tcPr>
          <w:p w14:paraId="54D721FF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0.6</w:t>
            </w:r>
          </w:p>
        </w:tc>
        <w:tc>
          <w:tcPr>
            <w:tcW w:w="774" w:type="dxa"/>
            <w:vAlign w:val="center"/>
          </w:tcPr>
          <w:p w14:paraId="09BD3526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2016.1-2017.12</w:t>
            </w:r>
          </w:p>
        </w:tc>
        <w:tc>
          <w:tcPr>
            <w:tcW w:w="1055" w:type="dxa"/>
            <w:vAlign w:val="center"/>
          </w:tcPr>
          <w:p w14:paraId="20D67DFA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河北省教育厅</w:t>
            </w:r>
          </w:p>
        </w:tc>
        <w:tc>
          <w:tcPr>
            <w:tcW w:w="949" w:type="dxa"/>
            <w:vAlign w:val="center"/>
          </w:tcPr>
          <w:p w14:paraId="6AE7E9AD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结项</w:t>
            </w:r>
          </w:p>
        </w:tc>
        <w:tc>
          <w:tcPr>
            <w:tcW w:w="1254" w:type="dxa"/>
            <w:vAlign w:val="center"/>
          </w:tcPr>
          <w:p w14:paraId="0398D15E">
            <w:pPr>
              <w:jc w:val="center"/>
              <w:rPr>
                <w:color w:val="auto"/>
                <w:sz w:val="15"/>
                <w:szCs w:val="15"/>
              </w:rPr>
            </w:pPr>
          </w:p>
        </w:tc>
      </w:tr>
      <w:tr w14:paraId="3122A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1" w:hRule="atLeast"/>
        </w:trPr>
        <w:tc>
          <w:tcPr>
            <w:tcW w:w="372" w:type="dxa"/>
            <w:vMerge w:val="continue"/>
            <w:vAlign w:val="center"/>
          </w:tcPr>
          <w:p w14:paraId="3A948909">
            <w:pPr>
              <w:jc w:val="center"/>
              <w:rPr>
                <w:color w:val="auto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36750C1B">
            <w:pPr>
              <w:jc w:val="center"/>
              <w:rPr>
                <w:color w:val="auto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45AABAEC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省部级</w:t>
            </w:r>
          </w:p>
        </w:tc>
        <w:tc>
          <w:tcPr>
            <w:tcW w:w="976" w:type="dxa"/>
            <w:gridSpan w:val="2"/>
            <w:vAlign w:val="center"/>
          </w:tcPr>
          <w:p w14:paraId="5FC7AB61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2000" w:type="dxa"/>
            <w:gridSpan w:val="2"/>
            <w:vAlign w:val="center"/>
          </w:tcPr>
          <w:p w14:paraId="53672337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</w:rPr>
              <w:t>新文科背景下金融专业就业实习基地建设</w:t>
            </w:r>
            <w:r>
              <w:rPr>
                <w:rFonts w:hint="eastAsia"/>
                <w:color w:val="auto"/>
                <w:lang w:eastAsia="zh-CN"/>
              </w:rPr>
              <w:t>（</w:t>
            </w:r>
            <w:r>
              <w:rPr>
                <w:rFonts w:hint="eastAsia"/>
                <w:color w:val="auto"/>
                <w:lang w:val="en-US" w:eastAsia="zh-CN"/>
              </w:rPr>
              <w:t>2023122860211</w:t>
            </w:r>
            <w:r>
              <w:rPr>
                <w:rFonts w:hint="eastAsia"/>
                <w:color w:val="auto"/>
                <w:lang w:eastAsia="zh-CN"/>
              </w:rPr>
              <w:t>）</w:t>
            </w:r>
          </w:p>
        </w:tc>
        <w:tc>
          <w:tcPr>
            <w:tcW w:w="1060" w:type="dxa"/>
            <w:gridSpan w:val="2"/>
            <w:vAlign w:val="center"/>
          </w:tcPr>
          <w:p w14:paraId="324A6DED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</w:t>
            </w:r>
          </w:p>
        </w:tc>
        <w:tc>
          <w:tcPr>
            <w:tcW w:w="989" w:type="dxa"/>
            <w:vAlign w:val="center"/>
          </w:tcPr>
          <w:p w14:paraId="7B51DA2F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0.5</w:t>
            </w:r>
          </w:p>
        </w:tc>
        <w:tc>
          <w:tcPr>
            <w:tcW w:w="774" w:type="dxa"/>
            <w:vAlign w:val="center"/>
          </w:tcPr>
          <w:p w14:paraId="61FC30C6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2024.6-2025.5</w:t>
            </w:r>
          </w:p>
        </w:tc>
        <w:tc>
          <w:tcPr>
            <w:tcW w:w="1055" w:type="dxa"/>
            <w:vAlign w:val="center"/>
          </w:tcPr>
          <w:p w14:paraId="6F616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全国普通高校毕业生就业创业指导委员会</w:t>
            </w:r>
          </w:p>
        </w:tc>
        <w:tc>
          <w:tcPr>
            <w:tcW w:w="949" w:type="dxa"/>
            <w:vAlign w:val="center"/>
          </w:tcPr>
          <w:p w14:paraId="590C7670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结项</w:t>
            </w:r>
          </w:p>
        </w:tc>
        <w:tc>
          <w:tcPr>
            <w:tcW w:w="1254" w:type="dxa"/>
            <w:vAlign w:val="center"/>
          </w:tcPr>
          <w:p w14:paraId="7A451CD3">
            <w:pPr>
              <w:jc w:val="center"/>
              <w:rPr>
                <w:color w:val="auto"/>
              </w:rPr>
            </w:pPr>
          </w:p>
        </w:tc>
      </w:tr>
      <w:tr w14:paraId="029A1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5" w:type="dxa"/>
            <w:gridSpan w:val="2"/>
            <w:vMerge w:val="restart"/>
            <w:vAlign w:val="center"/>
          </w:tcPr>
          <w:p w14:paraId="7F45C08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成果转化</w:t>
            </w:r>
          </w:p>
        </w:tc>
        <w:tc>
          <w:tcPr>
            <w:tcW w:w="1523" w:type="dxa"/>
            <w:gridSpan w:val="3"/>
            <w:vAlign w:val="center"/>
          </w:tcPr>
          <w:p w14:paraId="6358D953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成果名称</w:t>
            </w:r>
          </w:p>
          <w:p w14:paraId="48150181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及授权号</w:t>
            </w:r>
          </w:p>
        </w:tc>
        <w:tc>
          <w:tcPr>
            <w:tcW w:w="1211" w:type="dxa"/>
            <w:gridSpan w:val="2"/>
            <w:vAlign w:val="center"/>
          </w:tcPr>
          <w:p w14:paraId="2C7C18D3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公示编号</w:t>
            </w:r>
          </w:p>
        </w:tc>
        <w:tc>
          <w:tcPr>
            <w:tcW w:w="1236" w:type="dxa"/>
            <w:vAlign w:val="center"/>
          </w:tcPr>
          <w:p w14:paraId="1813C0FD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合同时间</w:t>
            </w:r>
          </w:p>
        </w:tc>
        <w:tc>
          <w:tcPr>
            <w:tcW w:w="1060" w:type="dxa"/>
            <w:gridSpan w:val="2"/>
            <w:vAlign w:val="center"/>
          </w:tcPr>
          <w:p w14:paraId="1FEFE8EA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转化方式</w:t>
            </w:r>
          </w:p>
        </w:tc>
        <w:tc>
          <w:tcPr>
            <w:tcW w:w="1763" w:type="dxa"/>
            <w:gridSpan w:val="2"/>
            <w:vAlign w:val="center"/>
          </w:tcPr>
          <w:p w14:paraId="699E67FA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转化金额</w:t>
            </w:r>
          </w:p>
          <w:p w14:paraId="5892C809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（万元）</w:t>
            </w:r>
          </w:p>
        </w:tc>
        <w:tc>
          <w:tcPr>
            <w:tcW w:w="1055" w:type="dxa"/>
            <w:vAlign w:val="center"/>
          </w:tcPr>
          <w:p w14:paraId="6ECD3B17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个人贡献占比（%）</w:t>
            </w:r>
          </w:p>
        </w:tc>
        <w:tc>
          <w:tcPr>
            <w:tcW w:w="2203" w:type="dxa"/>
            <w:gridSpan w:val="2"/>
            <w:vAlign w:val="center"/>
          </w:tcPr>
          <w:p w14:paraId="1C13B948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到校经费或股权收益</w:t>
            </w:r>
          </w:p>
          <w:p w14:paraId="555A2B7C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（万元）</w:t>
            </w:r>
          </w:p>
        </w:tc>
      </w:tr>
      <w:tr w14:paraId="71067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745" w:type="dxa"/>
            <w:gridSpan w:val="2"/>
            <w:vMerge w:val="continue"/>
            <w:vAlign w:val="center"/>
          </w:tcPr>
          <w:p w14:paraId="6F1C966E">
            <w:pPr>
              <w:jc w:val="center"/>
              <w:rPr>
                <w:color w:val="auto"/>
              </w:rPr>
            </w:pPr>
          </w:p>
        </w:tc>
        <w:tc>
          <w:tcPr>
            <w:tcW w:w="1523" w:type="dxa"/>
            <w:gridSpan w:val="3"/>
            <w:vAlign w:val="center"/>
          </w:tcPr>
          <w:p w14:paraId="74266E09">
            <w:pPr>
              <w:jc w:val="center"/>
              <w:rPr>
                <w:color w:val="auto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533C839C">
            <w:pPr>
              <w:jc w:val="center"/>
              <w:rPr>
                <w:color w:val="auto"/>
              </w:rPr>
            </w:pPr>
          </w:p>
        </w:tc>
        <w:tc>
          <w:tcPr>
            <w:tcW w:w="1236" w:type="dxa"/>
            <w:vAlign w:val="center"/>
          </w:tcPr>
          <w:p w14:paraId="67055267">
            <w:pPr>
              <w:jc w:val="center"/>
              <w:rPr>
                <w:color w:val="auto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4A566ADB">
            <w:pPr>
              <w:jc w:val="center"/>
              <w:rPr>
                <w:color w:val="auto"/>
              </w:rPr>
            </w:pPr>
          </w:p>
        </w:tc>
        <w:tc>
          <w:tcPr>
            <w:tcW w:w="1763" w:type="dxa"/>
            <w:gridSpan w:val="2"/>
            <w:vAlign w:val="center"/>
          </w:tcPr>
          <w:p w14:paraId="68965596">
            <w:pPr>
              <w:jc w:val="center"/>
              <w:rPr>
                <w:color w:val="auto"/>
              </w:rPr>
            </w:pPr>
          </w:p>
        </w:tc>
        <w:tc>
          <w:tcPr>
            <w:tcW w:w="1055" w:type="dxa"/>
            <w:vAlign w:val="center"/>
          </w:tcPr>
          <w:p w14:paraId="1F18F90D">
            <w:pPr>
              <w:jc w:val="center"/>
              <w:rPr>
                <w:color w:val="auto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7CD53A2F">
            <w:pPr>
              <w:jc w:val="center"/>
              <w:rPr>
                <w:color w:val="auto"/>
              </w:rPr>
            </w:pPr>
          </w:p>
        </w:tc>
      </w:tr>
      <w:tr w14:paraId="2D721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5" w:type="dxa"/>
            <w:gridSpan w:val="2"/>
            <w:vAlign w:val="center"/>
          </w:tcPr>
          <w:p w14:paraId="0C4F269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到校经费</w:t>
            </w:r>
          </w:p>
        </w:tc>
        <w:tc>
          <w:tcPr>
            <w:tcW w:w="10051" w:type="dxa"/>
            <w:gridSpan w:val="13"/>
            <w:vAlign w:val="center"/>
          </w:tcPr>
          <w:p w14:paraId="06FA0F58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近3年（到校不满3年按到校全部年份计）年均到校经费：</w:t>
            </w:r>
            <w:r>
              <w:rPr>
                <w:rFonts w:hint="eastAsia"/>
                <w:color w:val="auto"/>
                <w:u w:val="single"/>
              </w:rPr>
              <w:t xml:space="preserve"> </w:t>
            </w:r>
            <w:r>
              <w:rPr>
                <w:rFonts w:hint="eastAsia"/>
                <w:color w:val="auto"/>
                <w:u w:val="single"/>
                <w:lang w:val="en-US" w:eastAsia="zh-CN"/>
              </w:rPr>
              <w:t>1.1</w:t>
            </w:r>
            <w:r>
              <w:rPr>
                <w:rFonts w:hint="eastAsia"/>
                <w:color w:val="auto"/>
                <w:u w:val="single"/>
              </w:rPr>
              <w:t xml:space="preserve"> </w:t>
            </w:r>
            <w:r>
              <w:rPr>
                <w:rFonts w:hint="eastAsia"/>
                <w:color w:val="auto"/>
                <w:u w:val="single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color w:val="auto"/>
              </w:rPr>
              <w:t>万元</w:t>
            </w:r>
          </w:p>
          <w:p w14:paraId="0461D79D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排名在（</w:t>
            </w:r>
            <w:r>
              <w:rPr>
                <w:rFonts w:hint="eastAsia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color w:val="auto"/>
              </w:rPr>
              <w:t xml:space="preserve">学校同学科门类   </w:t>
            </w:r>
            <w:r>
              <w:rPr>
                <w:rFonts w:hint="eastAsia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color w:val="auto"/>
              </w:rPr>
              <w:t>本单位）同级别职称教师前（</w:t>
            </w:r>
            <w:r>
              <w:rPr>
                <w:rFonts w:hint="eastAsia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color w:val="auto"/>
              </w:rPr>
              <w:t xml:space="preserve">5%   </w:t>
            </w:r>
            <w:r>
              <w:rPr>
                <w:rFonts w:hint="eastAsia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color w:val="auto"/>
              </w:rPr>
              <w:t xml:space="preserve">10%   </w:t>
            </w:r>
            <w:r>
              <w:rPr>
                <w:rFonts w:hint="eastAsia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color w:val="auto"/>
              </w:rPr>
              <w:t xml:space="preserve">20%   </w:t>
            </w:r>
            <w:r>
              <w:rPr>
                <w:rFonts w:hint="eastAsia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color w:val="auto"/>
              </w:rPr>
              <w:t>40%）</w:t>
            </w:r>
          </w:p>
        </w:tc>
      </w:tr>
      <w:tr w14:paraId="773C2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5" w:type="dxa"/>
            <w:gridSpan w:val="2"/>
            <w:vMerge w:val="restart"/>
            <w:vAlign w:val="center"/>
          </w:tcPr>
          <w:p w14:paraId="31203F9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社会服务</w:t>
            </w:r>
          </w:p>
        </w:tc>
        <w:tc>
          <w:tcPr>
            <w:tcW w:w="2734" w:type="dxa"/>
            <w:gridSpan w:val="5"/>
            <w:vAlign w:val="center"/>
          </w:tcPr>
          <w:p w14:paraId="6C6D2E2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学术性服务</w:t>
            </w:r>
          </w:p>
        </w:tc>
        <w:tc>
          <w:tcPr>
            <w:tcW w:w="7317" w:type="dxa"/>
            <w:gridSpan w:val="8"/>
            <w:vAlign w:val="center"/>
          </w:tcPr>
          <w:p w14:paraId="4BC56567">
            <w:pPr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如担任学术团体职务，专业期刊编辑或论文评审委员，组织或主持学术会议等</w:t>
            </w:r>
          </w:p>
        </w:tc>
      </w:tr>
      <w:tr w14:paraId="1A231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gridSpan w:val="2"/>
            <w:vMerge w:val="continue"/>
            <w:vAlign w:val="center"/>
          </w:tcPr>
          <w:p w14:paraId="3CC4C1ED">
            <w:pPr>
              <w:jc w:val="center"/>
              <w:rPr>
                <w:color w:val="auto"/>
              </w:rPr>
            </w:pPr>
          </w:p>
        </w:tc>
        <w:tc>
          <w:tcPr>
            <w:tcW w:w="2734" w:type="dxa"/>
            <w:gridSpan w:val="5"/>
            <w:vAlign w:val="center"/>
          </w:tcPr>
          <w:p w14:paraId="488253B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咨询性服务</w:t>
            </w:r>
          </w:p>
        </w:tc>
        <w:tc>
          <w:tcPr>
            <w:tcW w:w="7317" w:type="dxa"/>
            <w:gridSpan w:val="8"/>
            <w:vAlign w:val="center"/>
          </w:tcPr>
          <w:p w14:paraId="20CC81BC">
            <w:pPr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如为企业提供技术援助，为政府提供政策咨询等</w:t>
            </w:r>
          </w:p>
        </w:tc>
      </w:tr>
      <w:tr w14:paraId="5399C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325" w:type="dxa"/>
            <w:gridSpan w:val="3"/>
            <w:vAlign w:val="center"/>
          </w:tcPr>
          <w:p w14:paraId="375CC8B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申报人签字</w:t>
            </w:r>
          </w:p>
        </w:tc>
        <w:tc>
          <w:tcPr>
            <w:tcW w:w="2154" w:type="dxa"/>
            <w:gridSpan w:val="4"/>
            <w:vAlign w:val="center"/>
          </w:tcPr>
          <w:p w14:paraId="71B35461">
            <w:pPr>
              <w:jc w:val="center"/>
              <w:rPr>
                <w:color w:val="auto"/>
              </w:rPr>
            </w:pPr>
          </w:p>
        </w:tc>
        <w:tc>
          <w:tcPr>
            <w:tcW w:w="1936" w:type="dxa"/>
            <w:gridSpan w:val="2"/>
            <w:vAlign w:val="center"/>
          </w:tcPr>
          <w:p w14:paraId="7925FA5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单位负责人意见</w:t>
            </w:r>
          </w:p>
        </w:tc>
        <w:tc>
          <w:tcPr>
            <w:tcW w:w="5381" w:type="dxa"/>
            <w:gridSpan w:val="6"/>
            <w:vAlign w:val="center"/>
          </w:tcPr>
          <w:p w14:paraId="52E4F921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负责人签字：                           (单位公章)</w:t>
            </w:r>
          </w:p>
        </w:tc>
      </w:tr>
    </w:tbl>
    <w:p w14:paraId="57C923C6">
      <w:pPr>
        <w:rPr>
          <w:b/>
          <w:color w:val="FF0000"/>
        </w:rPr>
      </w:pPr>
      <w:r>
        <w:rPr>
          <w:rFonts w:hint="eastAsia"/>
          <w:b/>
          <w:color w:val="auto"/>
        </w:rPr>
        <w:t>注意：表中</w:t>
      </w:r>
      <w:r>
        <w:rPr>
          <w:b/>
          <w:color w:val="auto"/>
        </w:rPr>
        <w:t>限项条款均指提交学校评审时填报</w:t>
      </w:r>
      <w:r>
        <w:rPr>
          <w:rFonts w:hint="eastAsia"/>
          <w:b/>
          <w:color w:val="auto"/>
        </w:rPr>
        <w:t>要求, 各职称推荐小组初评按</w:t>
      </w:r>
      <w:r>
        <w:rPr>
          <w:b/>
          <w:color w:val="auto"/>
        </w:rPr>
        <w:t>各自办法</w:t>
      </w:r>
      <w:r>
        <w:rPr>
          <w:rFonts w:hint="eastAsia"/>
          <w:b/>
          <w:color w:val="auto"/>
        </w:rPr>
        <w:t>。</w:t>
      </w:r>
      <w:r>
        <w:rPr>
          <w:b/>
          <w:color w:val="auto"/>
        </w:rPr>
        <w:t>正反面打印</w:t>
      </w:r>
      <w:r>
        <w:rPr>
          <w:rFonts w:hint="eastAsia"/>
          <w:b/>
          <w:color w:val="auto"/>
        </w:rPr>
        <w:t>，不含任现职以前填写过（含在研项目）的材料。除国家级科研项目和申报副高级时主持的省部级项目以外，不得填写在研的项目。</w:t>
      </w:r>
    </w:p>
    <w:sectPr>
      <w:pgSz w:w="23814" w:h="16840" w:orient="landscape"/>
      <w:pgMar w:top="1134" w:right="1134" w:bottom="1134" w:left="1134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yYjVlMTAzMmZjY2E1YjQxNzBkZjM4NjYyNGM3Y2UifQ=="/>
  </w:docVars>
  <w:rsids>
    <w:rsidRoot w:val="00A47611"/>
    <w:rsid w:val="00001511"/>
    <w:rsid w:val="00016155"/>
    <w:rsid w:val="000237FD"/>
    <w:rsid w:val="00026680"/>
    <w:rsid w:val="00053B3E"/>
    <w:rsid w:val="00083717"/>
    <w:rsid w:val="00090D52"/>
    <w:rsid w:val="0009491C"/>
    <w:rsid w:val="000A55B1"/>
    <w:rsid w:val="000A6F76"/>
    <w:rsid w:val="000A750E"/>
    <w:rsid w:val="000B0DCC"/>
    <w:rsid w:val="000B0F26"/>
    <w:rsid w:val="000B62D3"/>
    <w:rsid w:val="000C31BD"/>
    <w:rsid w:val="000E238E"/>
    <w:rsid w:val="001020DD"/>
    <w:rsid w:val="00127174"/>
    <w:rsid w:val="0013116A"/>
    <w:rsid w:val="00154170"/>
    <w:rsid w:val="00154772"/>
    <w:rsid w:val="00162B1A"/>
    <w:rsid w:val="001646A2"/>
    <w:rsid w:val="001811D2"/>
    <w:rsid w:val="001B65E0"/>
    <w:rsid w:val="001C27FD"/>
    <w:rsid w:val="001C70E3"/>
    <w:rsid w:val="00202978"/>
    <w:rsid w:val="00217921"/>
    <w:rsid w:val="002256F6"/>
    <w:rsid w:val="00225E17"/>
    <w:rsid w:val="00244469"/>
    <w:rsid w:val="00252017"/>
    <w:rsid w:val="00252822"/>
    <w:rsid w:val="002535DE"/>
    <w:rsid w:val="00255916"/>
    <w:rsid w:val="00285988"/>
    <w:rsid w:val="002A3009"/>
    <w:rsid w:val="002C78DA"/>
    <w:rsid w:val="002E4DA2"/>
    <w:rsid w:val="002E52BA"/>
    <w:rsid w:val="00301759"/>
    <w:rsid w:val="00304992"/>
    <w:rsid w:val="003150CE"/>
    <w:rsid w:val="00316374"/>
    <w:rsid w:val="003479F2"/>
    <w:rsid w:val="00353D64"/>
    <w:rsid w:val="0036568C"/>
    <w:rsid w:val="00365A06"/>
    <w:rsid w:val="00370AFD"/>
    <w:rsid w:val="00384215"/>
    <w:rsid w:val="00386150"/>
    <w:rsid w:val="00392B69"/>
    <w:rsid w:val="003A5424"/>
    <w:rsid w:val="003A6204"/>
    <w:rsid w:val="003C0C71"/>
    <w:rsid w:val="003D204F"/>
    <w:rsid w:val="003D4D26"/>
    <w:rsid w:val="00414868"/>
    <w:rsid w:val="00431C40"/>
    <w:rsid w:val="004418F2"/>
    <w:rsid w:val="0044310D"/>
    <w:rsid w:val="0044571C"/>
    <w:rsid w:val="0046405A"/>
    <w:rsid w:val="0047060E"/>
    <w:rsid w:val="004721A2"/>
    <w:rsid w:val="00480AE2"/>
    <w:rsid w:val="004C2E0E"/>
    <w:rsid w:val="004E280A"/>
    <w:rsid w:val="004E2AA1"/>
    <w:rsid w:val="004F4FA7"/>
    <w:rsid w:val="004F74B8"/>
    <w:rsid w:val="00506F8C"/>
    <w:rsid w:val="00510DCF"/>
    <w:rsid w:val="00531626"/>
    <w:rsid w:val="0053556D"/>
    <w:rsid w:val="00536F70"/>
    <w:rsid w:val="005401E4"/>
    <w:rsid w:val="00545519"/>
    <w:rsid w:val="00564BAB"/>
    <w:rsid w:val="005679E3"/>
    <w:rsid w:val="005815FF"/>
    <w:rsid w:val="0058445F"/>
    <w:rsid w:val="00587846"/>
    <w:rsid w:val="00587DDF"/>
    <w:rsid w:val="005A41C9"/>
    <w:rsid w:val="005A55C1"/>
    <w:rsid w:val="005A6DE9"/>
    <w:rsid w:val="005B30C2"/>
    <w:rsid w:val="005D33A6"/>
    <w:rsid w:val="005E547C"/>
    <w:rsid w:val="005F2603"/>
    <w:rsid w:val="005F76F5"/>
    <w:rsid w:val="00601190"/>
    <w:rsid w:val="00603F91"/>
    <w:rsid w:val="006130C5"/>
    <w:rsid w:val="00641430"/>
    <w:rsid w:val="0065741B"/>
    <w:rsid w:val="00662669"/>
    <w:rsid w:val="00670794"/>
    <w:rsid w:val="00690CF9"/>
    <w:rsid w:val="006B244B"/>
    <w:rsid w:val="006D6073"/>
    <w:rsid w:val="006F1674"/>
    <w:rsid w:val="007074C7"/>
    <w:rsid w:val="0072520A"/>
    <w:rsid w:val="00736D94"/>
    <w:rsid w:val="0076164C"/>
    <w:rsid w:val="00774FC7"/>
    <w:rsid w:val="00777776"/>
    <w:rsid w:val="00783942"/>
    <w:rsid w:val="007B6F8D"/>
    <w:rsid w:val="007B7CB0"/>
    <w:rsid w:val="007C6ED1"/>
    <w:rsid w:val="007C7DC1"/>
    <w:rsid w:val="007D524F"/>
    <w:rsid w:val="007F2DFF"/>
    <w:rsid w:val="007F315F"/>
    <w:rsid w:val="008018B9"/>
    <w:rsid w:val="00820EC7"/>
    <w:rsid w:val="008301F2"/>
    <w:rsid w:val="008314F9"/>
    <w:rsid w:val="00836B9C"/>
    <w:rsid w:val="00842541"/>
    <w:rsid w:val="00846CFA"/>
    <w:rsid w:val="00851B7E"/>
    <w:rsid w:val="008522AA"/>
    <w:rsid w:val="008563F6"/>
    <w:rsid w:val="00867CBD"/>
    <w:rsid w:val="00871DC7"/>
    <w:rsid w:val="0087593E"/>
    <w:rsid w:val="0088543B"/>
    <w:rsid w:val="00885515"/>
    <w:rsid w:val="0088577A"/>
    <w:rsid w:val="00896782"/>
    <w:rsid w:val="008B1D4E"/>
    <w:rsid w:val="008B42E9"/>
    <w:rsid w:val="008E14A8"/>
    <w:rsid w:val="008E4F78"/>
    <w:rsid w:val="00905FDF"/>
    <w:rsid w:val="009120AE"/>
    <w:rsid w:val="00913825"/>
    <w:rsid w:val="009232CC"/>
    <w:rsid w:val="00945300"/>
    <w:rsid w:val="00950A36"/>
    <w:rsid w:val="00953CF9"/>
    <w:rsid w:val="009752FE"/>
    <w:rsid w:val="00976A89"/>
    <w:rsid w:val="00986D17"/>
    <w:rsid w:val="00986F81"/>
    <w:rsid w:val="009A0EB1"/>
    <w:rsid w:val="009B0FF0"/>
    <w:rsid w:val="009B311B"/>
    <w:rsid w:val="009C434A"/>
    <w:rsid w:val="009C7A21"/>
    <w:rsid w:val="009D69AC"/>
    <w:rsid w:val="009D7C24"/>
    <w:rsid w:val="009F4983"/>
    <w:rsid w:val="00A0218E"/>
    <w:rsid w:val="00A125D8"/>
    <w:rsid w:val="00A14DBA"/>
    <w:rsid w:val="00A15801"/>
    <w:rsid w:val="00A21C82"/>
    <w:rsid w:val="00A345ED"/>
    <w:rsid w:val="00A416C4"/>
    <w:rsid w:val="00A43011"/>
    <w:rsid w:val="00A47611"/>
    <w:rsid w:val="00A602A4"/>
    <w:rsid w:val="00A75DEE"/>
    <w:rsid w:val="00A81052"/>
    <w:rsid w:val="00AC6E6E"/>
    <w:rsid w:val="00AD1737"/>
    <w:rsid w:val="00AE735D"/>
    <w:rsid w:val="00AF3A82"/>
    <w:rsid w:val="00B01169"/>
    <w:rsid w:val="00B021D6"/>
    <w:rsid w:val="00B036CD"/>
    <w:rsid w:val="00B20F9C"/>
    <w:rsid w:val="00B406E0"/>
    <w:rsid w:val="00B40B3E"/>
    <w:rsid w:val="00B4120B"/>
    <w:rsid w:val="00B47B5D"/>
    <w:rsid w:val="00B57939"/>
    <w:rsid w:val="00B806E4"/>
    <w:rsid w:val="00B81AAE"/>
    <w:rsid w:val="00B83E12"/>
    <w:rsid w:val="00B864E9"/>
    <w:rsid w:val="00B9605C"/>
    <w:rsid w:val="00B966E6"/>
    <w:rsid w:val="00BB35BB"/>
    <w:rsid w:val="00BB6FFC"/>
    <w:rsid w:val="00BC1EBF"/>
    <w:rsid w:val="00BD1738"/>
    <w:rsid w:val="00BE3982"/>
    <w:rsid w:val="00C03579"/>
    <w:rsid w:val="00C041F2"/>
    <w:rsid w:val="00C057DB"/>
    <w:rsid w:val="00C16943"/>
    <w:rsid w:val="00C2677C"/>
    <w:rsid w:val="00C27759"/>
    <w:rsid w:val="00CC35C7"/>
    <w:rsid w:val="00CC5997"/>
    <w:rsid w:val="00CD4133"/>
    <w:rsid w:val="00CE4DE1"/>
    <w:rsid w:val="00CE79AF"/>
    <w:rsid w:val="00D15F07"/>
    <w:rsid w:val="00D24884"/>
    <w:rsid w:val="00D419F9"/>
    <w:rsid w:val="00D433CC"/>
    <w:rsid w:val="00D46AFA"/>
    <w:rsid w:val="00D50672"/>
    <w:rsid w:val="00D56688"/>
    <w:rsid w:val="00D57E6D"/>
    <w:rsid w:val="00D63EB7"/>
    <w:rsid w:val="00D646E9"/>
    <w:rsid w:val="00D769BB"/>
    <w:rsid w:val="00D956A4"/>
    <w:rsid w:val="00D97DA7"/>
    <w:rsid w:val="00DA6E77"/>
    <w:rsid w:val="00DA7789"/>
    <w:rsid w:val="00DC524C"/>
    <w:rsid w:val="00DE4FEC"/>
    <w:rsid w:val="00DF0756"/>
    <w:rsid w:val="00E052AB"/>
    <w:rsid w:val="00E06D08"/>
    <w:rsid w:val="00E16412"/>
    <w:rsid w:val="00E22FB3"/>
    <w:rsid w:val="00E269C2"/>
    <w:rsid w:val="00E37ED5"/>
    <w:rsid w:val="00E630D1"/>
    <w:rsid w:val="00E647DD"/>
    <w:rsid w:val="00E673A3"/>
    <w:rsid w:val="00E90DFD"/>
    <w:rsid w:val="00EA0509"/>
    <w:rsid w:val="00EA1E4B"/>
    <w:rsid w:val="00EB2F68"/>
    <w:rsid w:val="00EB3953"/>
    <w:rsid w:val="00EC73AA"/>
    <w:rsid w:val="00ED5D02"/>
    <w:rsid w:val="00EF5A9B"/>
    <w:rsid w:val="00F05F34"/>
    <w:rsid w:val="00F14D37"/>
    <w:rsid w:val="00F344F7"/>
    <w:rsid w:val="00F36C01"/>
    <w:rsid w:val="00F43C4B"/>
    <w:rsid w:val="00F44730"/>
    <w:rsid w:val="00F51070"/>
    <w:rsid w:val="00F5466B"/>
    <w:rsid w:val="00F5576B"/>
    <w:rsid w:val="00F6067E"/>
    <w:rsid w:val="00F66746"/>
    <w:rsid w:val="00F850F4"/>
    <w:rsid w:val="00F97253"/>
    <w:rsid w:val="00FB78F0"/>
    <w:rsid w:val="00FC2B47"/>
    <w:rsid w:val="00FE0681"/>
    <w:rsid w:val="00FE56B7"/>
    <w:rsid w:val="01506941"/>
    <w:rsid w:val="04103FB4"/>
    <w:rsid w:val="044135A3"/>
    <w:rsid w:val="04493983"/>
    <w:rsid w:val="04744962"/>
    <w:rsid w:val="05053916"/>
    <w:rsid w:val="067F6A97"/>
    <w:rsid w:val="08DE2C86"/>
    <w:rsid w:val="09480095"/>
    <w:rsid w:val="0A924A06"/>
    <w:rsid w:val="0DCF128C"/>
    <w:rsid w:val="0DEE5ED3"/>
    <w:rsid w:val="103D3ABC"/>
    <w:rsid w:val="121520A4"/>
    <w:rsid w:val="1343362C"/>
    <w:rsid w:val="14790BCC"/>
    <w:rsid w:val="159249FE"/>
    <w:rsid w:val="17D3773C"/>
    <w:rsid w:val="1AAE781B"/>
    <w:rsid w:val="1AC44AE1"/>
    <w:rsid w:val="20F36680"/>
    <w:rsid w:val="225E5C48"/>
    <w:rsid w:val="226D1E71"/>
    <w:rsid w:val="22FD621B"/>
    <w:rsid w:val="23DA0960"/>
    <w:rsid w:val="244119C2"/>
    <w:rsid w:val="25310AD0"/>
    <w:rsid w:val="2A030F55"/>
    <w:rsid w:val="2D7F52A7"/>
    <w:rsid w:val="2E123C7E"/>
    <w:rsid w:val="2E282EB5"/>
    <w:rsid w:val="30055D82"/>
    <w:rsid w:val="31D77602"/>
    <w:rsid w:val="32487B23"/>
    <w:rsid w:val="32574A6B"/>
    <w:rsid w:val="34A841A1"/>
    <w:rsid w:val="37331DAF"/>
    <w:rsid w:val="381D7BA3"/>
    <w:rsid w:val="3A485400"/>
    <w:rsid w:val="3C091369"/>
    <w:rsid w:val="3DBC4EC3"/>
    <w:rsid w:val="3F751A05"/>
    <w:rsid w:val="41581D4D"/>
    <w:rsid w:val="43507AEA"/>
    <w:rsid w:val="444B3379"/>
    <w:rsid w:val="4695232D"/>
    <w:rsid w:val="46B61C5D"/>
    <w:rsid w:val="4A0478D7"/>
    <w:rsid w:val="4A7971A3"/>
    <w:rsid w:val="4AC234CA"/>
    <w:rsid w:val="4C687B84"/>
    <w:rsid w:val="51EB2DE9"/>
    <w:rsid w:val="52F868CF"/>
    <w:rsid w:val="5360106A"/>
    <w:rsid w:val="559F7F74"/>
    <w:rsid w:val="56473F28"/>
    <w:rsid w:val="58862AD5"/>
    <w:rsid w:val="59164939"/>
    <w:rsid w:val="5D53403C"/>
    <w:rsid w:val="601339CE"/>
    <w:rsid w:val="606501A7"/>
    <w:rsid w:val="606E6EA8"/>
    <w:rsid w:val="62686B2C"/>
    <w:rsid w:val="641115D8"/>
    <w:rsid w:val="648A4EFE"/>
    <w:rsid w:val="65C902B2"/>
    <w:rsid w:val="69176A00"/>
    <w:rsid w:val="6B636376"/>
    <w:rsid w:val="6C4E3CFA"/>
    <w:rsid w:val="6EC560EC"/>
    <w:rsid w:val="6F6061A0"/>
    <w:rsid w:val="71490493"/>
    <w:rsid w:val="71656014"/>
    <w:rsid w:val="7AD2751B"/>
    <w:rsid w:val="7AF55FA3"/>
    <w:rsid w:val="7B7B2CAF"/>
    <w:rsid w:val="7BB34E28"/>
    <w:rsid w:val="7D5B4A17"/>
    <w:rsid w:val="7DDF7A38"/>
    <w:rsid w:val="7EFFEA67"/>
    <w:rsid w:val="7F9B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页眉 字符"/>
    <w:basedOn w:val="8"/>
    <w:link w:val="5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2">
    <w:name w:val="批注框文本 字符"/>
    <w:basedOn w:val="8"/>
    <w:link w:val="3"/>
    <w:qFormat/>
    <w:uiPriority w:val="0"/>
    <w:rPr>
      <w:rFonts w:ascii="Calibri" w:hAnsi="Calibri" w:cs="宋体"/>
      <w:kern w:val="2"/>
      <w:sz w:val="18"/>
      <w:szCs w:val="18"/>
    </w:rPr>
  </w:style>
  <w:style w:type="paragraph" w:customStyle="1" w:styleId="13">
    <w:name w:val="Revision"/>
    <w:hidden/>
    <w:unhideWhenUsed/>
    <w:qFormat/>
    <w:uiPriority w:val="99"/>
    <w:rPr>
      <w:rFonts w:ascii="Calibri" w:hAnsi="Calibri" w:eastAsia="宋体" w:cs="宋体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1857</Words>
  <Characters>2146</Characters>
  <Lines>17</Lines>
  <Paragraphs>4</Paragraphs>
  <TotalTime>1</TotalTime>
  <ScaleCrop>false</ScaleCrop>
  <LinksUpToDate>false</LinksUpToDate>
  <CharactersWithSpaces>2385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2023-07-25T22:32:00Z</dcterms:created>
  <dc:creator>win7</dc:creator>
  <cp:lastModifiedBy>安玉红</cp:lastModifiedBy>
  <cp:lastPrinted>2024-06-17T16:33:00Z</cp:lastPrinted>
  <dcterms:modified xsi:type="dcterms:W3CDTF">2026-06-26T01:26:23Z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B1D183FC8659490E9877087758A27E0C</vt:lpwstr>
  </property>
  <property fmtid="{D5CDD505-2E9C-101B-9397-08002B2CF9AE}" pid="4" name="KSOTemplateDocerSaveRecord">
    <vt:lpwstr>eyJoZGlkIjoiZWUyYjVlMTAzMmZjY2E1YjQxNzBkZjM4NjYyNGM3Y2UiLCJ1c2VySWQiOiI1Mzk4MDk0NDcifQ==</vt:lpwstr>
  </property>
</Properties>
</file>