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188"/>
        <w:gridCol w:w="715"/>
        <w:gridCol w:w="285"/>
        <w:gridCol w:w="815"/>
        <w:gridCol w:w="520"/>
        <w:gridCol w:w="563"/>
        <w:gridCol w:w="178"/>
        <w:gridCol w:w="159"/>
        <w:gridCol w:w="615"/>
        <w:gridCol w:w="308"/>
        <w:gridCol w:w="157"/>
        <w:gridCol w:w="902"/>
        <w:gridCol w:w="65"/>
        <w:gridCol w:w="314"/>
        <w:gridCol w:w="737"/>
        <w:gridCol w:w="1079"/>
      </w:tblGrid>
      <w:tr w14:paraId="55863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51E5571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6497BDA2"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1983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1650" w:type="dxa"/>
            <w:gridSpan w:val="4"/>
            <w:vAlign w:val="center"/>
          </w:tcPr>
          <w:p w14:paraId="5D4D44F3">
            <w:pPr>
              <w:jc w:val="center"/>
            </w:pPr>
            <w:r>
              <w:rPr>
                <w:rFonts w:hint="eastAsia"/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4C31339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思想政治教育系列 思政讲师</w:t>
            </w:r>
          </w:p>
          <w:p w14:paraId="30F130BD">
            <w:pPr>
              <w:jc w:val="center"/>
            </w:pPr>
            <w:r>
              <w:rPr>
                <w:rFonts w:hint="eastAsia"/>
                <w:color w:val="auto"/>
              </w:rPr>
              <w:t>20</w:t>
            </w:r>
            <w:r>
              <w:rPr>
                <w:rFonts w:hint="eastAsia"/>
                <w:color w:val="auto"/>
                <w:lang w:val="en-US" w:eastAsia="zh-CN"/>
              </w:rPr>
              <w:t>14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9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2520" w:type="dxa"/>
            <w:gridSpan w:val="7"/>
            <w:vAlign w:val="center"/>
          </w:tcPr>
          <w:p w14:paraId="18316C0B">
            <w:pPr>
              <w:jc w:val="center"/>
            </w:pPr>
            <w:r>
              <w:rPr>
                <w:rFonts w:hint="eastAsia"/>
              </w:rPr>
              <w:t>申报专业技术职务任职资格</w:t>
            </w:r>
          </w:p>
        </w:tc>
        <w:tc>
          <w:tcPr>
            <w:tcW w:w="1816" w:type="dxa"/>
            <w:gridSpan w:val="2"/>
            <w:vAlign w:val="center"/>
          </w:tcPr>
          <w:p w14:paraId="69A6A3E9">
            <w:pPr>
              <w:jc w:val="center"/>
            </w:pPr>
            <w:r>
              <w:rPr>
                <w:rFonts w:hint="eastAsia"/>
                <w:color w:val="auto"/>
              </w:rPr>
              <w:t>思想政治教育系列</w:t>
            </w:r>
            <w:r>
              <w:rPr>
                <w:rFonts w:hint="eastAsia"/>
                <w:color w:val="auto"/>
                <w:lang w:val="en-US" w:eastAsia="zh-CN"/>
              </w:rPr>
              <w:t xml:space="preserve"> 副教授</w:t>
            </w:r>
          </w:p>
        </w:tc>
      </w:tr>
      <w:tr w14:paraId="23E9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03CC15B3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43FECAF5">
            <w:pPr>
              <w:jc w:val="center"/>
            </w:pPr>
            <w:r>
              <w:rPr>
                <w:rFonts w:hint="eastAsia"/>
                <w:color w:val="auto"/>
              </w:rPr>
              <w:t>研究生</w:t>
            </w:r>
          </w:p>
        </w:tc>
        <w:tc>
          <w:tcPr>
            <w:tcW w:w="1650" w:type="dxa"/>
            <w:gridSpan w:val="4"/>
            <w:vAlign w:val="center"/>
          </w:tcPr>
          <w:p w14:paraId="2E1653AF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213D91BE">
            <w:pPr>
              <w:jc w:val="center"/>
            </w:pPr>
            <w:r>
              <w:rPr>
                <w:rFonts w:hint="eastAsia"/>
                <w:color w:val="auto"/>
              </w:rPr>
              <w:t>硕士</w:t>
            </w:r>
          </w:p>
        </w:tc>
        <w:tc>
          <w:tcPr>
            <w:tcW w:w="2520" w:type="dxa"/>
            <w:gridSpan w:val="7"/>
            <w:vAlign w:val="center"/>
          </w:tcPr>
          <w:p w14:paraId="053EA7C0">
            <w:pPr>
              <w:jc w:val="center"/>
            </w:pPr>
            <w:r>
              <w:rPr>
                <w:rFonts w:hint="eastAsia"/>
              </w:rPr>
              <w:t>最高学位/学历授予时间</w:t>
            </w:r>
          </w:p>
        </w:tc>
        <w:tc>
          <w:tcPr>
            <w:tcW w:w="1816" w:type="dxa"/>
            <w:gridSpan w:val="2"/>
            <w:vAlign w:val="center"/>
          </w:tcPr>
          <w:p w14:paraId="441C6556"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2011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月</w:t>
            </w:r>
          </w:p>
        </w:tc>
      </w:tr>
      <w:tr w14:paraId="76690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0FCA42D0">
            <w:pPr>
              <w:jc w:val="center"/>
            </w:pPr>
            <w:r>
              <w:rPr>
                <w:rFonts w:hint="eastAsia"/>
              </w:rPr>
              <w:t>日常工</w:t>
            </w:r>
          </w:p>
          <w:p w14:paraId="5BE1342B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作表现、思想道德表现</w:t>
            </w:r>
            <w:r>
              <w:rPr>
                <w:rFonts w:hint="eastAsia"/>
                <w:color w:val="FF0000"/>
              </w:rPr>
              <w:t>（个人填报）</w:t>
            </w:r>
          </w:p>
        </w:tc>
        <w:tc>
          <w:tcPr>
            <w:tcW w:w="9643" w:type="dxa"/>
            <w:gridSpan w:val="21"/>
            <w:tcBorders>
              <w:right w:val="single" w:color="auto" w:sz="4" w:space="0"/>
            </w:tcBorders>
            <w:vAlign w:val="center"/>
          </w:tcPr>
          <w:p w14:paraId="231AFB6F">
            <w:pPr>
              <w:ind w:firstLine="420" w:firstLineChars="200"/>
              <w:jc w:val="both"/>
              <w:rPr>
                <w:color w:val="FF0000"/>
                <w:highlight w:val="yellow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自2011年工作至今，在辅导员岗位已工作15年，工作中</w:t>
            </w:r>
            <w:r>
              <w:rPr>
                <w:rFonts w:hint="eastAsia"/>
                <w:color w:val="auto"/>
                <w:highlight w:val="none"/>
              </w:rPr>
              <w:t>严格遵守师德师风规范，具备高度的责任感和敬业精神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auto"/>
                <w:lang w:val="en-US" w:eastAsia="zh-CN"/>
              </w:rPr>
              <w:t>任现职以来</w:t>
            </w:r>
            <w:r>
              <w:rPr>
                <w:rFonts w:hint="eastAsia"/>
                <w:color w:val="auto"/>
              </w:rPr>
              <w:t>获评</w:t>
            </w:r>
            <w:r>
              <w:rPr>
                <w:rFonts w:hint="eastAsia"/>
                <w:color w:val="auto"/>
                <w:lang w:val="en-US" w:eastAsia="zh-CN"/>
              </w:rPr>
              <w:t>河北省高校辅导员素质能力大赛省级一等奖、河北省暑期大家访先进个人等荣誉称号；</w:t>
            </w:r>
            <w:r>
              <w:rPr>
                <w:rFonts w:hint="eastAsia"/>
                <w:color w:val="auto"/>
                <w:highlight w:val="none"/>
              </w:rPr>
              <w:t>在学术研究方面，坚持诚信严谨，</w:t>
            </w:r>
            <w:r>
              <w:rPr>
                <w:rFonts w:hint="eastAsia"/>
                <w:color w:val="auto"/>
                <w:lang w:val="en-US" w:eastAsia="zh-CN"/>
              </w:rPr>
              <w:t>主持省部级课题1项，厅级3项，在国家级网络平台上发表论文3</w:t>
            </w:r>
            <w:bookmarkStart w:id="0" w:name="_GoBack"/>
            <w:bookmarkEnd w:id="0"/>
            <w:r>
              <w:rPr>
                <w:rFonts w:hint="eastAsia"/>
                <w:color w:val="auto"/>
                <w:lang w:val="en-US" w:eastAsia="zh-CN"/>
              </w:rPr>
              <w:t>篇，普刊8篇，</w:t>
            </w:r>
            <w:r>
              <w:rPr>
                <w:rFonts w:hint="eastAsia"/>
                <w:color w:val="auto"/>
                <w:highlight w:val="none"/>
              </w:rPr>
              <w:t>取得了显著成果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；</w:t>
            </w:r>
            <w:r>
              <w:rPr>
                <w:rFonts w:hint="eastAsia"/>
                <w:color w:val="auto"/>
                <w:highlight w:val="none"/>
              </w:rPr>
              <w:t>教学过程中，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她</w:t>
            </w:r>
            <w:r>
              <w:rPr>
                <w:rFonts w:hint="eastAsia"/>
                <w:color w:val="auto"/>
                <w:highlight w:val="none"/>
              </w:rPr>
              <w:t>注重因材施教，采用多样化的教学方法，有效提升了学生的思想政治素养和综合能力培养效果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；</w:t>
            </w:r>
            <w:r>
              <w:rPr>
                <w:rFonts w:hint="eastAsia"/>
                <w:color w:val="auto"/>
                <w:highlight w:val="none"/>
              </w:rPr>
              <w:t>同时，在工作中始终保持热爱和投入，团结同事，协作共事，为学校发展贡献了积极力量。</w:t>
            </w:r>
          </w:p>
        </w:tc>
      </w:tr>
      <w:tr w14:paraId="466A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0C2939AE">
            <w:pPr>
              <w:jc w:val="center"/>
            </w:pPr>
            <w:r>
              <w:rPr>
                <w:rFonts w:hint="eastAsia"/>
              </w:rPr>
              <w:t>师德师风和思想政治表现</w:t>
            </w:r>
            <w:r>
              <w:rPr>
                <w:rFonts w:hint="eastAsia"/>
                <w:color w:val="FF0000"/>
              </w:rPr>
              <w:t>（党委评价）</w:t>
            </w:r>
          </w:p>
        </w:tc>
        <w:tc>
          <w:tcPr>
            <w:tcW w:w="9643" w:type="dxa"/>
            <w:gridSpan w:val="21"/>
            <w:vAlign w:val="center"/>
          </w:tcPr>
          <w:p w14:paraId="15D0B3F1">
            <w:pPr>
              <w:jc w:val="center"/>
              <w:rPr>
                <w:sz w:val="24"/>
                <w:szCs w:val="24"/>
              </w:rPr>
            </w:pPr>
          </w:p>
          <w:p w14:paraId="460DB9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优秀   □较好   □一般   □较差</w:t>
            </w:r>
          </w:p>
          <w:p w14:paraId="118EEB0B">
            <w:pPr>
              <w:ind w:firstLine="4560" w:firstLineChars="1900"/>
              <w:rPr>
                <w:sz w:val="24"/>
                <w:szCs w:val="24"/>
              </w:rPr>
            </w:pPr>
          </w:p>
          <w:p w14:paraId="1613CF0E"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党委书记签字：</w:t>
            </w:r>
          </w:p>
          <w:p w14:paraId="40202F87">
            <w:pPr>
              <w:ind w:firstLine="4560" w:firstLineChars="19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党委（党总支）盖章：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2026年6月25日</w:t>
            </w:r>
          </w:p>
        </w:tc>
      </w:tr>
      <w:tr w14:paraId="618D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7DBC717D">
            <w:pPr>
              <w:jc w:val="center"/>
            </w:pPr>
            <w:r>
              <w:rPr>
                <w:rFonts w:hint="eastAsia"/>
              </w:rPr>
              <w:t>荣誉称号（</w:t>
            </w:r>
            <w:r>
              <w:rPr>
                <w:rFonts w:hint="eastAsia"/>
                <w:color w:val="FF0000"/>
              </w:rPr>
              <w:t>限2项</w:t>
            </w:r>
            <w:r>
              <w:rPr>
                <w:rFonts w:hint="eastAsia"/>
              </w:rPr>
              <w:t>）</w:t>
            </w:r>
          </w:p>
        </w:tc>
        <w:tc>
          <w:tcPr>
            <w:tcW w:w="4046" w:type="dxa"/>
            <w:gridSpan w:val="9"/>
            <w:vAlign w:val="center"/>
          </w:tcPr>
          <w:p w14:paraId="11ACD021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83" w:type="dxa"/>
            <w:gridSpan w:val="2"/>
            <w:vAlign w:val="center"/>
          </w:tcPr>
          <w:p w14:paraId="0D3F4578">
            <w:pPr>
              <w:jc w:val="center"/>
            </w:pPr>
            <w:r>
              <w:rPr>
                <w:rFonts w:hint="eastAsia"/>
              </w:rPr>
              <w:t>颁发日期</w:t>
            </w:r>
          </w:p>
        </w:tc>
        <w:tc>
          <w:tcPr>
            <w:tcW w:w="1260" w:type="dxa"/>
            <w:gridSpan w:val="4"/>
            <w:vAlign w:val="center"/>
          </w:tcPr>
          <w:p w14:paraId="212146BD">
            <w:pPr>
              <w:jc w:val="center"/>
            </w:pPr>
            <w:r>
              <w:rPr>
                <w:rFonts w:hint="eastAsia"/>
              </w:rPr>
              <w:t>颁发单位</w:t>
            </w:r>
          </w:p>
        </w:tc>
        <w:tc>
          <w:tcPr>
            <w:tcW w:w="1124" w:type="dxa"/>
            <w:gridSpan w:val="3"/>
            <w:vAlign w:val="center"/>
          </w:tcPr>
          <w:p w14:paraId="77D42D5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2130" w:type="dxa"/>
            <w:gridSpan w:val="3"/>
            <w:vAlign w:val="center"/>
          </w:tcPr>
          <w:p w14:paraId="30A22F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295B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6BD88C88">
            <w:pPr>
              <w:jc w:val="center"/>
            </w:pPr>
          </w:p>
        </w:tc>
        <w:tc>
          <w:tcPr>
            <w:tcW w:w="4046" w:type="dxa"/>
            <w:gridSpan w:val="9"/>
            <w:vAlign w:val="center"/>
          </w:tcPr>
          <w:p w14:paraId="4296ED3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河北省高校辅导员暑期“大家访”活动先进个人</w:t>
            </w:r>
          </w:p>
        </w:tc>
        <w:tc>
          <w:tcPr>
            <w:tcW w:w="1083" w:type="dxa"/>
            <w:gridSpan w:val="2"/>
            <w:vAlign w:val="center"/>
          </w:tcPr>
          <w:p w14:paraId="48A122D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2018.11</w:t>
            </w:r>
          </w:p>
        </w:tc>
        <w:tc>
          <w:tcPr>
            <w:tcW w:w="1260" w:type="dxa"/>
            <w:gridSpan w:val="4"/>
            <w:vAlign w:val="center"/>
          </w:tcPr>
          <w:p w14:paraId="4E3E6E2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河北省教育厅</w:t>
            </w:r>
          </w:p>
        </w:tc>
        <w:tc>
          <w:tcPr>
            <w:tcW w:w="1124" w:type="dxa"/>
            <w:gridSpan w:val="3"/>
            <w:vAlign w:val="center"/>
          </w:tcPr>
          <w:p w14:paraId="3B19271B">
            <w:pPr>
              <w:jc w:val="center"/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6C184744">
            <w:pPr>
              <w:jc w:val="center"/>
            </w:pPr>
          </w:p>
        </w:tc>
      </w:tr>
      <w:tr w14:paraId="4F3D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6214FBA8">
            <w:pPr>
              <w:jc w:val="center"/>
            </w:pPr>
          </w:p>
        </w:tc>
        <w:tc>
          <w:tcPr>
            <w:tcW w:w="4046" w:type="dxa"/>
            <w:gridSpan w:val="9"/>
            <w:vAlign w:val="center"/>
          </w:tcPr>
          <w:p w14:paraId="384AE24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优秀学生辅导员</w:t>
            </w:r>
          </w:p>
        </w:tc>
        <w:tc>
          <w:tcPr>
            <w:tcW w:w="1083" w:type="dxa"/>
            <w:gridSpan w:val="2"/>
            <w:vAlign w:val="center"/>
          </w:tcPr>
          <w:p w14:paraId="0C4A812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2024.1</w:t>
            </w:r>
          </w:p>
        </w:tc>
        <w:tc>
          <w:tcPr>
            <w:tcW w:w="1260" w:type="dxa"/>
            <w:gridSpan w:val="4"/>
            <w:vAlign w:val="center"/>
          </w:tcPr>
          <w:p w14:paraId="0BCF0AF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河北工业大学</w:t>
            </w:r>
          </w:p>
        </w:tc>
        <w:tc>
          <w:tcPr>
            <w:tcW w:w="1124" w:type="dxa"/>
            <w:gridSpan w:val="3"/>
            <w:vAlign w:val="center"/>
          </w:tcPr>
          <w:p w14:paraId="2018342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</w:t>
            </w:r>
          </w:p>
        </w:tc>
        <w:tc>
          <w:tcPr>
            <w:tcW w:w="2130" w:type="dxa"/>
            <w:gridSpan w:val="3"/>
            <w:vAlign w:val="center"/>
          </w:tcPr>
          <w:p w14:paraId="7890E1B7">
            <w:pPr>
              <w:jc w:val="center"/>
            </w:pPr>
          </w:p>
        </w:tc>
      </w:tr>
      <w:tr w14:paraId="33A93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655A3ADC">
            <w:pPr>
              <w:jc w:val="center"/>
            </w:pPr>
            <w:r>
              <w:rPr>
                <w:rFonts w:hint="eastAsia"/>
              </w:rPr>
              <w:t>兼任班主任情况</w:t>
            </w:r>
          </w:p>
        </w:tc>
        <w:tc>
          <w:tcPr>
            <w:tcW w:w="9643" w:type="dxa"/>
            <w:gridSpan w:val="21"/>
            <w:vAlign w:val="center"/>
          </w:tcPr>
          <w:p w14:paraId="3F430E41">
            <w:pPr>
              <w:jc w:val="center"/>
            </w:pPr>
          </w:p>
        </w:tc>
      </w:tr>
      <w:tr w14:paraId="538C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4937798C">
            <w:pPr>
              <w:jc w:val="center"/>
            </w:pPr>
            <w:r>
              <w:rPr>
                <w:rFonts w:hint="eastAsia"/>
              </w:rPr>
              <w:t>年度考</w:t>
            </w:r>
          </w:p>
          <w:p w14:paraId="5CEAB189">
            <w:pPr>
              <w:jc w:val="center"/>
            </w:pPr>
            <w:r>
              <w:rPr>
                <w:rFonts w:hint="eastAsia"/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43837E2A">
            <w:pPr>
              <w:jc w:val="center"/>
            </w:pPr>
            <w:r>
              <w:rPr>
                <w:rFonts w:hint="eastAsia"/>
              </w:rPr>
              <w:t>优秀年度</w:t>
            </w:r>
          </w:p>
        </w:tc>
        <w:tc>
          <w:tcPr>
            <w:tcW w:w="8545" w:type="dxa"/>
            <w:gridSpan w:val="18"/>
            <w:vAlign w:val="center"/>
          </w:tcPr>
          <w:p w14:paraId="03A2D53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年度考核：2017年，辅导员考核：2015、2022、2023年</w:t>
            </w:r>
          </w:p>
        </w:tc>
      </w:tr>
      <w:tr w14:paraId="640E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2659D7CA">
            <w:pPr>
              <w:jc w:val="center"/>
            </w:pPr>
          </w:p>
        </w:tc>
        <w:tc>
          <w:tcPr>
            <w:tcW w:w="1098" w:type="dxa"/>
            <w:gridSpan w:val="3"/>
            <w:vAlign w:val="center"/>
          </w:tcPr>
          <w:p w14:paraId="0168B1FF">
            <w:pPr>
              <w:jc w:val="center"/>
            </w:pPr>
            <w:r>
              <w:rPr>
                <w:rFonts w:hint="eastAsia"/>
              </w:rPr>
              <w:t>合格年度</w:t>
            </w:r>
          </w:p>
        </w:tc>
        <w:tc>
          <w:tcPr>
            <w:tcW w:w="8545" w:type="dxa"/>
            <w:gridSpan w:val="18"/>
            <w:vAlign w:val="center"/>
          </w:tcPr>
          <w:p w14:paraId="4390C33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年度考核：2015、2016、2018-2026；辅导员考核：2016-2021、2024-2026</w:t>
            </w:r>
          </w:p>
        </w:tc>
      </w:tr>
      <w:tr w14:paraId="0B0D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306119EA">
            <w:pPr>
              <w:jc w:val="center"/>
            </w:pPr>
            <w:r>
              <w:rPr>
                <w:rFonts w:hint="eastAsia"/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6A01CEB2"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4902" w:type="dxa"/>
            <w:gridSpan w:val="12"/>
            <w:vAlign w:val="center"/>
          </w:tcPr>
          <w:p w14:paraId="43BFE68E">
            <w:pPr>
              <w:jc w:val="center"/>
            </w:pPr>
            <w:r>
              <w:rPr>
                <w:rFonts w:hint="eastAsia"/>
              </w:rPr>
              <w:t>课时数</w:t>
            </w:r>
          </w:p>
        </w:tc>
        <w:tc>
          <w:tcPr>
            <w:tcW w:w="1080" w:type="dxa"/>
            <w:gridSpan w:val="3"/>
            <w:vAlign w:val="center"/>
          </w:tcPr>
          <w:p w14:paraId="1DBE5D09">
            <w:pPr>
              <w:jc w:val="center"/>
            </w:pPr>
            <w:r>
              <w:rPr>
                <w:rFonts w:hint="eastAsia"/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30F8E2CE">
            <w:pPr>
              <w:jc w:val="center"/>
            </w:pPr>
            <w:r>
              <w:rPr>
                <w:rFonts w:hint="eastAsia"/>
              </w:rPr>
              <w:t>年均本科生课时</w:t>
            </w:r>
          </w:p>
        </w:tc>
      </w:tr>
      <w:tr w14:paraId="01FC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6D0E1CBE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61A6CA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79" w:type="dxa"/>
            <w:gridSpan w:val="4"/>
            <w:vAlign w:val="center"/>
          </w:tcPr>
          <w:p w14:paraId="552E014C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66DFD4A4">
            <w:pPr>
              <w:jc w:val="center"/>
            </w:pPr>
          </w:p>
        </w:tc>
        <w:tc>
          <w:tcPr>
            <w:tcW w:w="1620" w:type="dxa"/>
            <w:gridSpan w:val="3"/>
            <w:vAlign w:val="center"/>
          </w:tcPr>
          <w:p w14:paraId="1B2503D5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0EE8C68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14:paraId="17EF4EE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</w:p>
        </w:tc>
        <w:tc>
          <w:tcPr>
            <w:tcW w:w="3097" w:type="dxa"/>
            <w:gridSpan w:val="5"/>
            <w:vMerge w:val="restart"/>
            <w:vAlign w:val="center"/>
          </w:tcPr>
          <w:p w14:paraId="058705F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67.3</w:t>
            </w:r>
          </w:p>
        </w:tc>
      </w:tr>
      <w:tr w14:paraId="3B00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526426EB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64C44F8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-202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79" w:type="dxa"/>
            <w:gridSpan w:val="4"/>
            <w:vAlign w:val="center"/>
          </w:tcPr>
          <w:p w14:paraId="2555164A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4B0DFC63">
            <w:pPr>
              <w:jc w:val="center"/>
            </w:pPr>
          </w:p>
        </w:tc>
        <w:tc>
          <w:tcPr>
            <w:tcW w:w="1620" w:type="dxa"/>
            <w:gridSpan w:val="3"/>
            <w:vAlign w:val="center"/>
          </w:tcPr>
          <w:p w14:paraId="467AFCB8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240DFCD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2F6C82D8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2AAD952">
            <w:pPr>
              <w:jc w:val="center"/>
            </w:pPr>
          </w:p>
        </w:tc>
      </w:tr>
      <w:tr w14:paraId="03FB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23E54BF8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5F36788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-202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79" w:type="dxa"/>
            <w:gridSpan w:val="4"/>
            <w:vAlign w:val="center"/>
          </w:tcPr>
          <w:p w14:paraId="747C80E2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5D223C7D">
            <w:pPr>
              <w:jc w:val="center"/>
            </w:pPr>
          </w:p>
        </w:tc>
        <w:tc>
          <w:tcPr>
            <w:tcW w:w="1620" w:type="dxa"/>
            <w:gridSpan w:val="3"/>
            <w:vAlign w:val="center"/>
          </w:tcPr>
          <w:p w14:paraId="6B4FA16C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40DDB3B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4FC61574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F7FDB5D">
            <w:pPr>
              <w:jc w:val="center"/>
            </w:pPr>
          </w:p>
        </w:tc>
      </w:tr>
      <w:tr w14:paraId="5709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37C2160E">
            <w:pPr>
              <w:jc w:val="center"/>
            </w:pPr>
            <w:r>
              <w:rPr>
                <w:rFonts w:hint="eastAsia"/>
              </w:rPr>
              <w:t>课堂教学质量优秀教师年度</w:t>
            </w:r>
          </w:p>
        </w:tc>
        <w:tc>
          <w:tcPr>
            <w:tcW w:w="8759" w:type="dxa"/>
            <w:gridSpan w:val="19"/>
            <w:vAlign w:val="center"/>
          </w:tcPr>
          <w:p w14:paraId="46903B7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B3D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Align w:val="center"/>
          </w:tcPr>
          <w:p w14:paraId="5DA36698">
            <w:pPr>
              <w:jc w:val="center"/>
            </w:pPr>
            <w:r>
              <w:rPr>
                <w:rFonts w:hint="eastAsia"/>
              </w:rPr>
              <w:t>优秀任课教师年度</w:t>
            </w:r>
          </w:p>
        </w:tc>
        <w:tc>
          <w:tcPr>
            <w:tcW w:w="8759" w:type="dxa"/>
            <w:gridSpan w:val="19"/>
            <w:vAlign w:val="center"/>
          </w:tcPr>
          <w:p w14:paraId="47713A0E"/>
        </w:tc>
      </w:tr>
      <w:tr w14:paraId="60F6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03434924">
            <w:pPr>
              <w:jc w:val="center"/>
            </w:pPr>
            <w:r>
              <w:rPr>
                <w:rFonts w:hint="eastAsia"/>
              </w:rPr>
              <w:t>一流课程</w:t>
            </w:r>
          </w:p>
        </w:tc>
        <w:tc>
          <w:tcPr>
            <w:tcW w:w="1347" w:type="dxa"/>
            <w:gridSpan w:val="4"/>
            <w:vAlign w:val="center"/>
          </w:tcPr>
          <w:p w14:paraId="1F478921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3850" w:type="dxa"/>
            <w:gridSpan w:val="8"/>
            <w:vAlign w:val="center"/>
          </w:tcPr>
          <w:p w14:paraId="7ABBAE62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67" w:type="dxa"/>
            <w:gridSpan w:val="3"/>
            <w:vAlign w:val="center"/>
          </w:tcPr>
          <w:p w14:paraId="116BE37F"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1116" w:type="dxa"/>
            <w:gridSpan w:val="3"/>
            <w:vAlign w:val="center"/>
          </w:tcPr>
          <w:p w14:paraId="63821704">
            <w:pPr>
              <w:jc w:val="center"/>
            </w:pPr>
            <w:r>
              <w:rPr>
                <w:rFonts w:hint="eastAsia"/>
              </w:rPr>
              <w:t>教师排名</w:t>
            </w:r>
          </w:p>
        </w:tc>
        <w:tc>
          <w:tcPr>
            <w:tcW w:w="1079" w:type="dxa"/>
            <w:vAlign w:val="center"/>
          </w:tcPr>
          <w:p w14:paraId="5EE8A324">
            <w:pPr>
              <w:jc w:val="center"/>
            </w:pPr>
            <w:r>
              <w:rPr>
                <w:rFonts w:hint="eastAsia"/>
              </w:rPr>
              <w:t>获准时间</w:t>
            </w:r>
          </w:p>
        </w:tc>
      </w:tr>
      <w:tr w14:paraId="721C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1C290E42">
            <w:pPr>
              <w:jc w:val="center"/>
            </w:pPr>
          </w:p>
        </w:tc>
        <w:tc>
          <w:tcPr>
            <w:tcW w:w="1347" w:type="dxa"/>
            <w:gridSpan w:val="4"/>
            <w:vAlign w:val="center"/>
          </w:tcPr>
          <w:p w14:paraId="22FB18B2">
            <w:pPr>
              <w:jc w:val="center"/>
            </w:pPr>
          </w:p>
        </w:tc>
        <w:tc>
          <w:tcPr>
            <w:tcW w:w="3850" w:type="dxa"/>
            <w:gridSpan w:val="8"/>
            <w:vAlign w:val="center"/>
          </w:tcPr>
          <w:p w14:paraId="56311280">
            <w:pPr>
              <w:jc w:val="center"/>
              <w:rPr>
                <w:color w:val="FF0000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20D5B5AE">
            <w:pPr>
              <w:jc w:val="center"/>
              <w:rPr>
                <w:color w:val="FF0000"/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28511339">
            <w:pPr>
              <w:jc w:val="center"/>
            </w:pPr>
          </w:p>
        </w:tc>
        <w:tc>
          <w:tcPr>
            <w:tcW w:w="1079" w:type="dxa"/>
            <w:vAlign w:val="center"/>
          </w:tcPr>
          <w:p w14:paraId="4790DF62">
            <w:pPr>
              <w:jc w:val="center"/>
            </w:pPr>
          </w:p>
        </w:tc>
      </w:tr>
    </w:tbl>
    <w:p w14:paraId="2A9BDE6A">
      <w:r>
        <w:rPr>
          <w:rFonts w:hint="eastAsia"/>
        </w:rPr>
        <w:t>附件2：</w:t>
      </w:r>
    </w:p>
    <w:p w14:paraId="429350F3">
      <w:pPr>
        <w:jc w:val="center"/>
        <w:rPr>
          <w:b/>
          <w:sz w:val="52"/>
          <w:szCs w:val="52"/>
        </w:rPr>
      </w:pPr>
    </w:p>
    <w:p w14:paraId="272B4EF0">
      <w:pPr>
        <w:jc w:val="center"/>
        <w:rPr>
          <w:b/>
          <w:sz w:val="52"/>
          <w:szCs w:val="52"/>
        </w:rPr>
      </w:pPr>
    </w:p>
    <w:p w14:paraId="079A2C3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河北工业大学</w:t>
      </w:r>
    </w:p>
    <w:p w14:paraId="59D3ECA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sz w:val="44"/>
          <w:szCs w:val="44"/>
        </w:rPr>
        <w:t>2</w:t>
      </w:r>
      <w:r>
        <w:rPr>
          <w:rFonts w:hint="eastAsia"/>
          <w:sz w:val="44"/>
          <w:szCs w:val="44"/>
          <w:lang w:val="en-US" w:eastAsia="zh-CN"/>
        </w:rPr>
        <w:t>6</w:t>
      </w:r>
      <w:r>
        <w:rPr>
          <w:rFonts w:hint="eastAsia"/>
          <w:sz w:val="44"/>
          <w:szCs w:val="44"/>
        </w:rPr>
        <w:t>年专业技术职务评审量化表</w:t>
      </w:r>
    </w:p>
    <w:p w14:paraId="5CF28FE5"/>
    <w:p w14:paraId="40633D88"/>
    <w:p w14:paraId="577803A1"/>
    <w:p w14:paraId="5055E778"/>
    <w:p w14:paraId="3DA89A6E"/>
    <w:p w14:paraId="64EB3063"/>
    <w:p w14:paraId="1213591C"/>
    <w:p w14:paraId="06A8B3A6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 位：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  <w:lang w:val="en-US" w:eastAsia="zh-CN"/>
        </w:rPr>
        <w:t>化工</w:t>
      </w:r>
      <w:r>
        <w:rPr>
          <w:rFonts w:hint="eastAsia"/>
          <w:sz w:val="28"/>
          <w:szCs w:val="28"/>
          <w:u w:val="single"/>
        </w:rPr>
        <w:t xml:space="preserve">学院                                     </w:t>
      </w:r>
      <w:r>
        <w:rPr>
          <w:rFonts w:hint="eastAsia"/>
          <w:sz w:val="28"/>
          <w:szCs w:val="28"/>
        </w:rPr>
        <w:t xml:space="preserve">   </w:t>
      </w:r>
    </w:p>
    <w:p w14:paraId="790C8BE4">
      <w:pPr>
        <w:ind w:firstLine="630" w:firstLineChars="300"/>
      </w:pPr>
    </w:p>
    <w:p w14:paraId="4AC10661">
      <w:pPr>
        <w:ind w:firstLine="840" w:firstLineChars="300"/>
      </w:pPr>
      <w:r>
        <w:rPr>
          <w:rFonts w:hint="eastAsia"/>
          <w:sz w:val="28"/>
          <w:szCs w:val="28"/>
        </w:rPr>
        <w:t>姓 名：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安丹丹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 性 别：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女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职工号：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11039</w:t>
      </w:r>
      <w:r>
        <w:rPr>
          <w:rFonts w:hint="eastAsia"/>
          <w:sz w:val="28"/>
          <w:szCs w:val="28"/>
          <w:u w:val="single"/>
        </w:rPr>
        <w:t xml:space="preserve">    </w:t>
      </w:r>
    </w:p>
    <w:p w14:paraId="11ECA816">
      <w:pPr>
        <w:ind w:firstLine="630" w:firstLineChars="300"/>
      </w:pPr>
    </w:p>
    <w:p w14:paraId="21A72A7C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申报一级学科：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>政治学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/>
          <w:color w:val="FF0000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6F12EDA4"/>
    <w:p w14:paraId="7B8CCC87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申报二级学科：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>马克思主义理论与思想政治教育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color w:val="FF0000"/>
          <w:u w:val="single"/>
          <w:lang w:val="en-US" w:eastAsia="zh-CN"/>
        </w:rPr>
        <w:t xml:space="preserve">          </w:t>
      </w:r>
    </w:p>
    <w:p w14:paraId="524EB2B2"/>
    <w:p w14:paraId="418A4965">
      <w:pPr>
        <w:ind w:firstLine="840" w:firstLineChars="300"/>
      </w:pPr>
      <w:r>
        <w:rPr>
          <w:rFonts w:hint="eastAsia"/>
          <w:sz w:val="28"/>
          <w:szCs w:val="28"/>
        </w:rPr>
        <w:t>申报专业技术职务：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>思想政治教育专业副教授</w:t>
      </w:r>
      <w:r>
        <w:rPr>
          <w:rFonts w:hint="eastAsia"/>
          <w:sz w:val="28"/>
          <w:szCs w:val="28"/>
          <w:u w:val="single"/>
        </w:rPr>
        <w:t xml:space="preserve">         </w:t>
      </w:r>
    </w:p>
    <w:p w14:paraId="5A1F9703">
      <w:pPr>
        <w:ind w:firstLine="630" w:firstLineChars="300"/>
      </w:pPr>
    </w:p>
    <w:p w14:paraId="3B140BEE">
      <w:pPr>
        <w:ind w:firstLine="630" w:firstLineChars="300"/>
      </w:pPr>
    </w:p>
    <w:p w14:paraId="7B9DF751">
      <w:pPr>
        <w:ind w:firstLine="840" w:firstLineChars="3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晋升方式：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  <w:sz w:val="28"/>
          <w:szCs w:val="28"/>
        </w:rPr>
        <w:t xml:space="preserve">正常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□破格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□转评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□绿色通道</w:t>
      </w:r>
    </w:p>
    <w:p w14:paraId="44C22AB7"/>
    <w:p w14:paraId="1B70E3F9"/>
    <w:p w14:paraId="25B840D3">
      <w:pPr>
        <w:ind w:firstLine="840" w:firstLineChars="3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</w:p>
    <w:p w14:paraId="685B7298">
      <w:r>
        <w:rPr>
          <w:rFonts w:hint="eastAsia"/>
          <w:sz w:val="28"/>
          <w:szCs w:val="28"/>
        </w:rPr>
        <w:t xml:space="preserve"> </w:t>
      </w:r>
    </w:p>
    <w:p w14:paraId="0EAE3D4F">
      <w:pPr>
        <w:ind w:firstLine="700" w:firstLineChars="250"/>
        <w:rPr>
          <w:sz w:val="28"/>
          <w:szCs w:val="28"/>
        </w:rPr>
      </w:pPr>
    </w:p>
    <w:p w14:paraId="1F44300A">
      <w:pPr>
        <w:ind w:firstLine="3360" w:firstLineChars="1600"/>
      </w:pPr>
      <w:r>
        <w:rPr>
          <w:rFonts w:hint="eastAsia"/>
        </w:rPr>
        <w:t>河北工业大学人力资源处202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年制</w:t>
      </w:r>
    </w:p>
    <w:p w14:paraId="0599CF57"/>
    <w:p w14:paraId="16015D45"/>
    <w:p w14:paraId="43AEF668"/>
    <w:p w14:paraId="33211C1E"/>
    <w:tbl>
      <w:tblPr>
        <w:tblStyle w:val="5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331"/>
        <w:gridCol w:w="896"/>
        <w:gridCol w:w="977"/>
        <w:gridCol w:w="795"/>
        <w:gridCol w:w="1231"/>
        <w:gridCol w:w="1424"/>
        <w:gridCol w:w="794"/>
        <w:gridCol w:w="1028"/>
        <w:gridCol w:w="645"/>
        <w:gridCol w:w="286"/>
        <w:gridCol w:w="477"/>
        <w:gridCol w:w="704"/>
      </w:tblGrid>
      <w:tr w14:paraId="445C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5A98D004">
            <w:pPr>
              <w:jc w:val="center"/>
            </w:pPr>
            <w:r>
              <w:rPr>
                <w:rFonts w:hint="eastAsia"/>
              </w:rPr>
              <w:t>教学类获奖（</w:t>
            </w:r>
            <w:r>
              <w:rPr>
                <w:rFonts w:hint="eastAsia"/>
                <w:color w:val="FF0000"/>
              </w:rPr>
              <w:t>限3项</w:t>
            </w:r>
            <w:r>
              <w:rPr>
                <w:rFonts w:hint="eastAsia"/>
              </w:rPr>
              <w:t>）</w:t>
            </w:r>
          </w:p>
        </w:tc>
        <w:tc>
          <w:tcPr>
            <w:tcW w:w="896" w:type="dxa"/>
            <w:vAlign w:val="center"/>
          </w:tcPr>
          <w:p w14:paraId="6CB254C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977" w:type="dxa"/>
            <w:vAlign w:val="center"/>
          </w:tcPr>
          <w:p w14:paraId="69AF5B54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244" w:type="dxa"/>
            <w:gridSpan w:val="4"/>
            <w:vAlign w:val="center"/>
          </w:tcPr>
          <w:p w14:paraId="3B2BB0E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5E6F0BFA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4A1BE72C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707D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7A8B08B4">
            <w:pPr>
              <w:jc w:val="center"/>
            </w:pPr>
          </w:p>
        </w:tc>
        <w:tc>
          <w:tcPr>
            <w:tcW w:w="896" w:type="dxa"/>
            <w:vAlign w:val="center"/>
          </w:tcPr>
          <w:p w14:paraId="633FBDAE">
            <w:pPr>
              <w:jc w:val="center"/>
            </w:pPr>
            <w:r>
              <w:rPr>
                <w:rFonts w:hint="eastAsia"/>
                <w:color w:val="auto"/>
              </w:rPr>
              <w:t>学校</w:t>
            </w:r>
          </w:p>
        </w:tc>
        <w:tc>
          <w:tcPr>
            <w:tcW w:w="977" w:type="dxa"/>
            <w:vAlign w:val="center"/>
          </w:tcPr>
          <w:p w14:paraId="182E723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二等奖</w:t>
            </w:r>
          </w:p>
        </w:tc>
        <w:tc>
          <w:tcPr>
            <w:tcW w:w="4244" w:type="dxa"/>
            <w:gridSpan w:val="4"/>
            <w:vAlign w:val="center"/>
          </w:tcPr>
          <w:p w14:paraId="4D7D4D32">
            <w:pPr>
              <w:jc w:val="both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河北工业大学第五届青年管理干部基本功竞赛</w:t>
            </w:r>
          </w:p>
        </w:tc>
        <w:tc>
          <w:tcPr>
            <w:tcW w:w="1959" w:type="dxa"/>
            <w:gridSpan w:val="3"/>
            <w:vAlign w:val="center"/>
          </w:tcPr>
          <w:p w14:paraId="3FC23297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河北工业大学</w:t>
            </w:r>
          </w:p>
        </w:tc>
        <w:tc>
          <w:tcPr>
            <w:tcW w:w="1181" w:type="dxa"/>
            <w:gridSpan w:val="2"/>
            <w:vAlign w:val="center"/>
          </w:tcPr>
          <w:p w14:paraId="3E86954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</w:t>
            </w:r>
          </w:p>
        </w:tc>
      </w:tr>
      <w:tr w14:paraId="2F79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0DE0D7F">
            <w:pPr>
              <w:jc w:val="center"/>
            </w:pPr>
          </w:p>
        </w:tc>
        <w:tc>
          <w:tcPr>
            <w:tcW w:w="896" w:type="dxa"/>
            <w:vAlign w:val="center"/>
          </w:tcPr>
          <w:p w14:paraId="4CE9EBE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省级</w:t>
            </w:r>
          </w:p>
        </w:tc>
        <w:tc>
          <w:tcPr>
            <w:tcW w:w="977" w:type="dxa"/>
            <w:vAlign w:val="center"/>
          </w:tcPr>
          <w:p w14:paraId="5CC2D1A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一等奖</w:t>
            </w:r>
          </w:p>
        </w:tc>
        <w:tc>
          <w:tcPr>
            <w:tcW w:w="4244" w:type="dxa"/>
            <w:gridSpan w:val="4"/>
            <w:vAlign w:val="center"/>
          </w:tcPr>
          <w:p w14:paraId="7325BE6E"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河北省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第六届</w:t>
            </w:r>
            <w:r>
              <w:rPr>
                <w:rFonts w:hint="eastAsia" w:ascii="宋体" w:hAnsi="宋体"/>
                <w:color w:val="000000"/>
                <w:szCs w:val="21"/>
              </w:rPr>
              <w:t>辅导员素质能力大赛一等奖</w:t>
            </w:r>
          </w:p>
        </w:tc>
        <w:tc>
          <w:tcPr>
            <w:tcW w:w="1959" w:type="dxa"/>
            <w:gridSpan w:val="3"/>
            <w:vAlign w:val="center"/>
          </w:tcPr>
          <w:p w14:paraId="55E8F6A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河北省教育厅</w:t>
            </w:r>
          </w:p>
        </w:tc>
        <w:tc>
          <w:tcPr>
            <w:tcW w:w="1181" w:type="dxa"/>
            <w:gridSpan w:val="2"/>
            <w:vAlign w:val="center"/>
          </w:tcPr>
          <w:p w14:paraId="2C88740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2021.5</w:t>
            </w:r>
          </w:p>
        </w:tc>
      </w:tr>
      <w:tr w14:paraId="30C8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7550E16D">
            <w:pPr>
              <w:jc w:val="center"/>
            </w:pPr>
          </w:p>
        </w:tc>
        <w:tc>
          <w:tcPr>
            <w:tcW w:w="896" w:type="dxa"/>
            <w:vAlign w:val="center"/>
          </w:tcPr>
          <w:p w14:paraId="4EF1F53B">
            <w:pPr>
              <w:jc w:val="center"/>
            </w:pPr>
          </w:p>
        </w:tc>
        <w:tc>
          <w:tcPr>
            <w:tcW w:w="977" w:type="dxa"/>
            <w:vAlign w:val="center"/>
          </w:tcPr>
          <w:p w14:paraId="7D916495">
            <w:pPr>
              <w:jc w:val="center"/>
            </w:pPr>
          </w:p>
        </w:tc>
        <w:tc>
          <w:tcPr>
            <w:tcW w:w="4244" w:type="dxa"/>
            <w:gridSpan w:val="4"/>
            <w:vAlign w:val="center"/>
          </w:tcPr>
          <w:p w14:paraId="7D68F823">
            <w:pPr>
              <w:jc w:val="center"/>
            </w:pPr>
          </w:p>
        </w:tc>
        <w:tc>
          <w:tcPr>
            <w:tcW w:w="1959" w:type="dxa"/>
            <w:gridSpan w:val="3"/>
            <w:vAlign w:val="center"/>
          </w:tcPr>
          <w:p w14:paraId="451DDC5E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18811298">
            <w:pPr>
              <w:jc w:val="center"/>
            </w:pPr>
          </w:p>
        </w:tc>
      </w:tr>
      <w:tr w14:paraId="147D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5DB4B9E7">
            <w:pPr>
              <w:jc w:val="center"/>
            </w:pPr>
            <w:r>
              <w:rPr>
                <w:rFonts w:hint="eastAsia"/>
              </w:rPr>
              <w:t>指导学生竞赛（</w:t>
            </w:r>
            <w:r>
              <w:rPr>
                <w:rFonts w:hint="eastAsia"/>
                <w:color w:val="FF0000"/>
              </w:rPr>
              <w:t>限2项</w:t>
            </w:r>
            <w:r>
              <w:rPr>
                <w:rFonts w:hint="eastAsia"/>
              </w:rPr>
              <w:t>）</w:t>
            </w:r>
          </w:p>
        </w:tc>
        <w:tc>
          <w:tcPr>
            <w:tcW w:w="896" w:type="dxa"/>
            <w:vAlign w:val="center"/>
          </w:tcPr>
          <w:p w14:paraId="2FE0D4D2">
            <w:pPr>
              <w:jc w:val="center"/>
            </w:pPr>
            <w:r>
              <w:rPr>
                <w:rFonts w:hint="eastAsia"/>
              </w:rPr>
              <w:t>竞赛</w:t>
            </w:r>
          </w:p>
          <w:p w14:paraId="37E7CFEC">
            <w:pPr>
              <w:jc w:val="center"/>
            </w:pPr>
            <w:r>
              <w:rPr>
                <w:rFonts w:hint="eastAsia"/>
              </w:rPr>
              <w:t>分类</w:t>
            </w:r>
          </w:p>
        </w:tc>
        <w:tc>
          <w:tcPr>
            <w:tcW w:w="977" w:type="dxa"/>
            <w:vAlign w:val="center"/>
          </w:tcPr>
          <w:p w14:paraId="137E8C77">
            <w:pPr>
              <w:jc w:val="center"/>
            </w:pPr>
            <w:r>
              <w:rPr>
                <w:rFonts w:hint="eastAsia"/>
              </w:rPr>
              <w:t>竞赛级别</w:t>
            </w:r>
          </w:p>
        </w:tc>
        <w:tc>
          <w:tcPr>
            <w:tcW w:w="795" w:type="dxa"/>
            <w:vAlign w:val="center"/>
          </w:tcPr>
          <w:p w14:paraId="1825E3C1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3449" w:type="dxa"/>
            <w:gridSpan w:val="3"/>
            <w:vAlign w:val="center"/>
          </w:tcPr>
          <w:p w14:paraId="701BBD0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3977549D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41E6C771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53C0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114B3DB1">
            <w:pPr>
              <w:jc w:val="center"/>
            </w:pPr>
          </w:p>
        </w:tc>
        <w:tc>
          <w:tcPr>
            <w:tcW w:w="896" w:type="dxa"/>
            <w:vAlign w:val="center"/>
          </w:tcPr>
          <w:p w14:paraId="328A58C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B类</w:t>
            </w:r>
          </w:p>
        </w:tc>
        <w:tc>
          <w:tcPr>
            <w:tcW w:w="977" w:type="dxa"/>
            <w:vAlign w:val="center"/>
          </w:tcPr>
          <w:p w14:paraId="591C5D2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国家级</w:t>
            </w:r>
          </w:p>
        </w:tc>
        <w:tc>
          <w:tcPr>
            <w:tcW w:w="795" w:type="dxa"/>
            <w:vAlign w:val="center"/>
          </w:tcPr>
          <w:p w14:paraId="6843726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一等奖</w:t>
            </w:r>
          </w:p>
        </w:tc>
        <w:tc>
          <w:tcPr>
            <w:tcW w:w="3449" w:type="dxa"/>
            <w:gridSpan w:val="3"/>
            <w:vAlign w:val="center"/>
          </w:tcPr>
          <w:p w14:paraId="022CEE7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第九届全国大学生化工设计竞赛</w:t>
            </w:r>
          </w:p>
        </w:tc>
        <w:tc>
          <w:tcPr>
            <w:tcW w:w="1959" w:type="dxa"/>
            <w:gridSpan w:val="3"/>
            <w:vAlign w:val="center"/>
          </w:tcPr>
          <w:p w14:paraId="614D3E2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中国化工学会、中国化工教育协会、教育部高等学校化工类专业教学指导委员会</w:t>
            </w:r>
          </w:p>
        </w:tc>
        <w:tc>
          <w:tcPr>
            <w:tcW w:w="1181" w:type="dxa"/>
            <w:gridSpan w:val="2"/>
            <w:vAlign w:val="center"/>
          </w:tcPr>
          <w:p w14:paraId="5C454BF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2015.8</w:t>
            </w:r>
          </w:p>
        </w:tc>
      </w:tr>
      <w:tr w14:paraId="245E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42DDFEDA">
            <w:pPr>
              <w:jc w:val="center"/>
            </w:pPr>
          </w:p>
        </w:tc>
        <w:tc>
          <w:tcPr>
            <w:tcW w:w="896" w:type="dxa"/>
            <w:vAlign w:val="center"/>
          </w:tcPr>
          <w:p w14:paraId="6F3C03C3">
            <w:pPr>
              <w:jc w:val="center"/>
            </w:pPr>
            <w:r>
              <w:rPr>
                <w:rFonts w:hint="eastAsia"/>
                <w:color w:val="auto"/>
              </w:rPr>
              <w:t>B类</w:t>
            </w:r>
          </w:p>
        </w:tc>
        <w:tc>
          <w:tcPr>
            <w:tcW w:w="977" w:type="dxa"/>
            <w:vAlign w:val="center"/>
          </w:tcPr>
          <w:p w14:paraId="6FD1E79A">
            <w:pPr>
              <w:jc w:val="center"/>
            </w:pPr>
            <w:r>
              <w:rPr>
                <w:rFonts w:hint="eastAsia"/>
                <w:color w:val="auto"/>
              </w:rPr>
              <w:t>国家级</w:t>
            </w:r>
          </w:p>
        </w:tc>
        <w:tc>
          <w:tcPr>
            <w:tcW w:w="795" w:type="dxa"/>
            <w:vAlign w:val="center"/>
          </w:tcPr>
          <w:p w14:paraId="091474A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</w:rPr>
              <w:t>一等奖</w:t>
            </w:r>
          </w:p>
        </w:tc>
        <w:tc>
          <w:tcPr>
            <w:tcW w:w="3449" w:type="dxa"/>
            <w:gridSpan w:val="3"/>
            <w:vAlign w:val="center"/>
          </w:tcPr>
          <w:p w14:paraId="7F764D94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  <w:lang w:val="en-US" w:eastAsia="zh-CN"/>
              </w:rPr>
              <w:t>第十二届全国大学生化工设计竞赛</w:t>
            </w:r>
          </w:p>
        </w:tc>
        <w:tc>
          <w:tcPr>
            <w:tcW w:w="1959" w:type="dxa"/>
            <w:gridSpan w:val="3"/>
            <w:vAlign w:val="center"/>
          </w:tcPr>
          <w:p w14:paraId="1770FF4D">
            <w:pPr>
              <w:jc w:val="center"/>
            </w:pPr>
            <w:r>
              <w:rPr>
                <w:rFonts w:hint="eastAsia"/>
                <w:lang w:val="en-US" w:eastAsia="zh-CN"/>
              </w:rPr>
              <w:t>中国化工学会、中国化工教育协会、教育部高等学校化工类专业教学指导委员会</w:t>
            </w:r>
          </w:p>
        </w:tc>
        <w:tc>
          <w:tcPr>
            <w:tcW w:w="1181" w:type="dxa"/>
            <w:gridSpan w:val="2"/>
            <w:vAlign w:val="center"/>
          </w:tcPr>
          <w:p w14:paraId="425EA9A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2018.8</w:t>
            </w:r>
          </w:p>
        </w:tc>
      </w:tr>
      <w:tr w14:paraId="7FF8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328" w:type="dxa"/>
            <w:vMerge w:val="restart"/>
            <w:vAlign w:val="center"/>
          </w:tcPr>
          <w:p w14:paraId="1897B2A4">
            <w:pPr>
              <w:spacing w:line="240" w:lineRule="exact"/>
              <w:jc w:val="center"/>
            </w:pPr>
            <w:r>
              <w:rPr>
                <w:rFonts w:hint="eastAsia"/>
              </w:rPr>
              <w:t>代表作</w:t>
            </w:r>
            <w:r>
              <w:rPr>
                <w:rFonts w:hint="eastAsia"/>
                <w:color w:val="FF0000"/>
              </w:rPr>
              <w:t>（限5项，含论文、论著、专利、其他，申报教学型副教授限3项）</w:t>
            </w:r>
          </w:p>
        </w:tc>
        <w:tc>
          <w:tcPr>
            <w:tcW w:w="331" w:type="dxa"/>
            <w:vMerge w:val="restart"/>
            <w:vAlign w:val="center"/>
          </w:tcPr>
          <w:p w14:paraId="78721569">
            <w:pPr>
              <w:jc w:val="center"/>
            </w:pPr>
            <w:r>
              <w:rPr>
                <w:rFonts w:hint="eastAsia"/>
              </w:rPr>
              <w:t>论文</w:t>
            </w:r>
          </w:p>
        </w:tc>
        <w:tc>
          <w:tcPr>
            <w:tcW w:w="896" w:type="dxa"/>
            <w:vAlign w:val="center"/>
          </w:tcPr>
          <w:p w14:paraId="7A939255">
            <w:pPr>
              <w:jc w:val="center"/>
            </w:pPr>
            <w:r>
              <w:rPr>
                <w:rFonts w:hint="eastAsia"/>
              </w:rPr>
              <w:t>论文</w:t>
            </w:r>
          </w:p>
          <w:p w14:paraId="506B2694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3003" w:type="dxa"/>
            <w:gridSpan w:val="3"/>
            <w:vAlign w:val="center"/>
          </w:tcPr>
          <w:p w14:paraId="69C087E2">
            <w:pPr>
              <w:jc w:val="center"/>
            </w:pPr>
            <w:r>
              <w:rPr>
                <w:rFonts w:hint="eastAsia"/>
              </w:rPr>
              <w:t>论文名称</w:t>
            </w:r>
          </w:p>
        </w:tc>
        <w:tc>
          <w:tcPr>
            <w:tcW w:w="1424" w:type="dxa"/>
            <w:vAlign w:val="center"/>
          </w:tcPr>
          <w:p w14:paraId="537ADF1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刊号</w:t>
            </w:r>
            <w:r>
              <w:rPr>
                <w:rFonts w:hint="eastAsia"/>
                <w:lang w:val="en-US" w:eastAsia="zh-CN"/>
              </w:rPr>
              <w:t>及WOS号或DOI号、EI收录号</w:t>
            </w:r>
          </w:p>
        </w:tc>
        <w:tc>
          <w:tcPr>
            <w:tcW w:w="1822" w:type="dxa"/>
            <w:gridSpan w:val="2"/>
            <w:vAlign w:val="center"/>
          </w:tcPr>
          <w:p w14:paraId="3EC80B63">
            <w:pPr>
              <w:jc w:val="center"/>
            </w:pPr>
            <w:r>
              <w:rPr>
                <w:rFonts w:hint="eastAsia"/>
              </w:rPr>
              <w:t>期刊名</w:t>
            </w:r>
          </w:p>
        </w:tc>
        <w:tc>
          <w:tcPr>
            <w:tcW w:w="931" w:type="dxa"/>
            <w:gridSpan w:val="2"/>
            <w:vAlign w:val="center"/>
          </w:tcPr>
          <w:p w14:paraId="30BEEC2E">
            <w:pPr>
              <w:jc w:val="center"/>
            </w:pPr>
            <w:r>
              <w:rPr>
                <w:rFonts w:hint="eastAsia"/>
              </w:rPr>
              <w:t>发表</w:t>
            </w:r>
          </w:p>
          <w:p w14:paraId="5A44109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181" w:type="dxa"/>
            <w:gridSpan w:val="2"/>
            <w:vAlign w:val="center"/>
          </w:tcPr>
          <w:p w14:paraId="140E6B2F">
            <w:pPr>
              <w:jc w:val="center"/>
            </w:pPr>
            <w:r>
              <w:rPr>
                <w:rFonts w:hint="eastAsia"/>
              </w:rPr>
              <w:t>作者名次</w:t>
            </w:r>
          </w:p>
        </w:tc>
      </w:tr>
      <w:tr w14:paraId="2FAC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328" w:type="dxa"/>
            <w:vMerge w:val="continue"/>
            <w:vAlign w:val="center"/>
          </w:tcPr>
          <w:p w14:paraId="5166CCCB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35EBAD2C">
            <w:pPr>
              <w:jc w:val="center"/>
            </w:pPr>
          </w:p>
        </w:tc>
        <w:tc>
          <w:tcPr>
            <w:tcW w:w="896" w:type="dxa"/>
            <w:vAlign w:val="center"/>
          </w:tcPr>
          <w:p w14:paraId="1B7597E1">
            <w:pPr>
              <w:jc w:val="center"/>
            </w:pPr>
            <w:r>
              <w:rPr>
                <w:rFonts w:hint="eastAsia"/>
                <w:color w:val="auto"/>
              </w:rPr>
              <w:t>教研</w:t>
            </w:r>
          </w:p>
        </w:tc>
        <w:tc>
          <w:tcPr>
            <w:tcW w:w="3003" w:type="dxa"/>
            <w:gridSpan w:val="3"/>
            <w:vAlign w:val="center"/>
          </w:tcPr>
          <w:p w14:paraId="4CE914C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将中华传统文化融入学生党日活动的探索与实践</w:t>
            </w:r>
          </w:p>
        </w:tc>
        <w:tc>
          <w:tcPr>
            <w:tcW w:w="1424" w:type="dxa"/>
            <w:vAlign w:val="center"/>
          </w:tcPr>
          <w:p w14:paraId="67357AF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CN42-1853/I</w:t>
            </w:r>
          </w:p>
        </w:tc>
        <w:tc>
          <w:tcPr>
            <w:tcW w:w="1822" w:type="dxa"/>
            <w:gridSpan w:val="2"/>
            <w:vAlign w:val="center"/>
          </w:tcPr>
          <w:p w14:paraId="399EE2A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长江丛刊</w:t>
            </w:r>
          </w:p>
        </w:tc>
        <w:tc>
          <w:tcPr>
            <w:tcW w:w="931" w:type="dxa"/>
            <w:gridSpan w:val="2"/>
            <w:vAlign w:val="center"/>
          </w:tcPr>
          <w:p w14:paraId="01AF3ED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2019.1</w:t>
            </w:r>
          </w:p>
        </w:tc>
        <w:tc>
          <w:tcPr>
            <w:tcW w:w="1181" w:type="dxa"/>
            <w:gridSpan w:val="2"/>
            <w:vAlign w:val="center"/>
          </w:tcPr>
          <w:p w14:paraId="034E569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第一作者</w:t>
            </w:r>
          </w:p>
        </w:tc>
      </w:tr>
      <w:tr w14:paraId="08C7D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2D414951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09D98F94">
            <w:pPr>
              <w:jc w:val="center"/>
            </w:pPr>
          </w:p>
        </w:tc>
        <w:tc>
          <w:tcPr>
            <w:tcW w:w="896" w:type="dxa"/>
            <w:vAlign w:val="center"/>
          </w:tcPr>
          <w:p w14:paraId="1DD44CA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5CA52FD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网络社群在高校思想政治教育中的实效性研究</w:t>
            </w:r>
          </w:p>
        </w:tc>
        <w:tc>
          <w:tcPr>
            <w:tcW w:w="1424" w:type="dxa"/>
            <w:vAlign w:val="center"/>
          </w:tcPr>
          <w:p w14:paraId="34B096C2">
            <w:pPr>
              <w:jc w:val="center"/>
              <w:rPr>
                <w:color w:val="FF0000"/>
              </w:rPr>
            </w:pPr>
            <w:r>
              <w:rPr>
                <w:rFonts w:hint="eastAsia"/>
                <w:lang w:val="en-US" w:eastAsia="zh-CN"/>
              </w:rPr>
              <w:t>CN42-1853/I</w:t>
            </w:r>
          </w:p>
        </w:tc>
        <w:tc>
          <w:tcPr>
            <w:tcW w:w="1822" w:type="dxa"/>
            <w:gridSpan w:val="2"/>
            <w:vAlign w:val="center"/>
          </w:tcPr>
          <w:p w14:paraId="452792B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  <w:lang w:val="en-US" w:eastAsia="zh-CN"/>
              </w:rPr>
              <w:t>长江丛刊</w:t>
            </w:r>
          </w:p>
        </w:tc>
        <w:tc>
          <w:tcPr>
            <w:tcW w:w="931" w:type="dxa"/>
            <w:gridSpan w:val="2"/>
            <w:vAlign w:val="center"/>
          </w:tcPr>
          <w:p w14:paraId="598F2893"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2020.2</w:t>
            </w:r>
          </w:p>
        </w:tc>
        <w:tc>
          <w:tcPr>
            <w:tcW w:w="1181" w:type="dxa"/>
            <w:gridSpan w:val="2"/>
            <w:vAlign w:val="center"/>
          </w:tcPr>
          <w:p w14:paraId="50A3B1E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</w:rPr>
              <w:t>第一作者</w:t>
            </w:r>
          </w:p>
        </w:tc>
      </w:tr>
      <w:tr w14:paraId="72B5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65094F69">
            <w:pPr>
              <w:jc w:val="center"/>
            </w:pPr>
          </w:p>
        </w:tc>
        <w:tc>
          <w:tcPr>
            <w:tcW w:w="331" w:type="dxa"/>
            <w:vAlign w:val="center"/>
          </w:tcPr>
          <w:p w14:paraId="4BC65529">
            <w:pPr>
              <w:jc w:val="center"/>
            </w:pPr>
          </w:p>
        </w:tc>
        <w:tc>
          <w:tcPr>
            <w:tcW w:w="896" w:type="dxa"/>
            <w:vAlign w:val="center"/>
          </w:tcPr>
          <w:p w14:paraId="1AEC575A">
            <w:pPr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教研</w:t>
            </w:r>
          </w:p>
        </w:tc>
        <w:tc>
          <w:tcPr>
            <w:tcW w:w="3003" w:type="dxa"/>
            <w:gridSpan w:val="3"/>
            <w:vAlign w:val="center"/>
          </w:tcPr>
          <w:p w14:paraId="044B6AF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沉浸式教学在心理健康教育课程改革中的应用</w:t>
            </w:r>
          </w:p>
        </w:tc>
        <w:tc>
          <w:tcPr>
            <w:tcW w:w="1424" w:type="dxa"/>
            <w:vAlign w:val="center"/>
          </w:tcPr>
          <w:p w14:paraId="40D99B2E"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CN11-4297/G4</w:t>
            </w:r>
          </w:p>
        </w:tc>
        <w:tc>
          <w:tcPr>
            <w:tcW w:w="1822" w:type="dxa"/>
            <w:gridSpan w:val="2"/>
            <w:vAlign w:val="center"/>
          </w:tcPr>
          <w:p w14:paraId="05A92C6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教育学</w:t>
            </w:r>
          </w:p>
        </w:tc>
        <w:tc>
          <w:tcPr>
            <w:tcW w:w="931" w:type="dxa"/>
            <w:gridSpan w:val="2"/>
            <w:vAlign w:val="center"/>
          </w:tcPr>
          <w:p w14:paraId="6629E37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2022.5</w:t>
            </w:r>
          </w:p>
        </w:tc>
        <w:tc>
          <w:tcPr>
            <w:tcW w:w="1181" w:type="dxa"/>
            <w:gridSpan w:val="2"/>
            <w:vAlign w:val="center"/>
          </w:tcPr>
          <w:p w14:paraId="30780B6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第一作者</w:t>
            </w:r>
          </w:p>
        </w:tc>
      </w:tr>
      <w:tr w14:paraId="7B8C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328" w:type="dxa"/>
            <w:vMerge w:val="continue"/>
            <w:vAlign w:val="center"/>
          </w:tcPr>
          <w:p w14:paraId="0F3DF1A0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71EC1F02">
            <w:pPr>
              <w:jc w:val="center"/>
            </w:pPr>
            <w:r>
              <w:rPr>
                <w:rFonts w:hint="eastAsia"/>
              </w:rPr>
              <w:t>论著</w:t>
            </w:r>
          </w:p>
          <w:p w14:paraId="11674041">
            <w:r>
              <w:rPr>
                <w:rFonts w:hint="eastAsia"/>
              </w:rPr>
              <w:t>教材</w:t>
            </w:r>
          </w:p>
        </w:tc>
        <w:tc>
          <w:tcPr>
            <w:tcW w:w="896" w:type="dxa"/>
            <w:vAlign w:val="center"/>
          </w:tcPr>
          <w:p w14:paraId="0D9B2655">
            <w:pPr>
              <w:jc w:val="center"/>
            </w:pPr>
            <w:r>
              <w:rPr>
                <w:rFonts w:hint="eastAsia"/>
              </w:rPr>
              <w:t>标准</w:t>
            </w:r>
          </w:p>
          <w:p w14:paraId="24108F8F">
            <w:pPr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3003" w:type="dxa"/>
            <w:gridSpan w:val="3"/>
            <w:vAlign w:val="center"/>
          </w:tcPr>
          <w:p w14:paraId="4BD3DDEB">
            <w:pPr>
              <w:jc w:val="center"/>
            </w:pPr>
            <w:r>
              <w:rPr>
                <w:rFonts w:hint="eastAsia"/>
              </w:rPr>
              <w:t>论著（国家规划教材）名称</w:t>
            </w:r>
          </w:p>
        </w:tc>
        <w:tc>
          <w:tcPr>
            <w:tcW w:w="1424" w:type="dxa"/>
            <w:vAlign w:val="center"/>
          </w:tcPr>
          <w:p w14:paraId="3D9664E4">
            <w:pPr>
              <w:jc w:val="center"/>
            </w:pPr>
            <w:r>
              <w:rPr>
                <w:rFonts w:hint="eastAsia"/>
              </w:rPr>
              <w:t>主笔字数</w:t>
            </w:r>
          </w:p>
        </w:tc>
        <w:tc>
          <w:tcPr>
            <w:tcW w:w="2467" w:type="dxa"/>
            <w:gridSpan w:val="3"/>
            <w:vAlign w:val="center"/>
          </w:tcPr>
          <w:p w14:paraId="1C42A74D">
            <w:pPr>
              <w:jc w:val="center"/>
            </w:pPr>
            <w:r>
              <w:rPr>
                <w:rFonts w:hint="eastAsia"/>
              </w:rPr>
              <w:t>论著出版社</w:t>
            </w:r>
          </w:p>
        </w:tc>
        <w:tc>
          <w:tcPr>
            <w:tcW w:w="763" w:type="dxa"/>
            <w:gridSpan w:val="2"/>
            <w:vAlign w:val="center"/>
          </w:tcPr>
          <w:p w14:paraId="18EE7B57">
            <w:pPr>
              <w:jc w:val="center"/>
            </w:pPr>
            <w:r>
              <w:rPr>
                <w:rFonts w:hint="eastAsia"/>
              </w:rPr>
              <w:t>出版</w:t>
            </w:r>
          </w:p>
          <w:p w14:paraId="557324E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5F19956C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</w:tr>
      <w:tr w14:paraId="1FAD0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8" w:type="dxa"/>
            <w:vMerge w:val="continue"/>
            <w:vAlign w:val="center"/>
          </w:tcPr>
          <w:p w14:paraId="11704792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1EF5B82F">
            <w:pPr>
              <w:jc w:val="center"/>
            </w:pPr>
          </w:p>
        </w:tc>
        <w:tc>
          <w:tcPr>
            <w:tcW w:w="896" w:type="dxa"/>
            <w:vAlign w:val="center"/>
          </w:tcPr>
          <w:p w14:paraId="7EAA9911">
            <w:pPr>
              <w:jc w:val="center"/>
            </w:pPr>
          </w:p>
        </w:tc>
        <w:tc>
          <w:tcPr>
            <w:tcW w:w="3003" w:type="dxa"/>
            <w:gridSpan w:val="3"/>
            <w:vAlign w:val="center"/>
          </w:tcPr>
          <w:p w14:paraId="5ADA1E3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0E4A6DFD">
            <w:pPr>
              <w:jc w:val="center"/>
              <w:rPr>
                <w:color w:val="FF0000"/>
              </w:rPr>
            </w:pPr>
          </w:p>
        </w:tc>
        <w:tc>
          <w:tcPr>
            <w:tcW w:w="2467" w:type="dxa"/>
            <w:gridSpan w:val="3"/>
            <w:vAlign w:val="center"/>
          </w:tcPr>
          <w:p w14:paraId="79DA82E4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3E93F228">
            <w:pPr>
              <w:jc w:val="center"/>
            </w:pPr>
          </w:p>
        </w:tc>
        <w:tc>
          <w:tcPr>
            <w:tcW w:w="704" w:type="dxa"/>
            <w:vAlign w:val="center"/>
          </w:tcPr>
          <w:p w14:paraId="6212D236">
            <w:pPr>
              <w:jc w:val="center"/>
            </w:pPr>
          </w:p>
        </w:tc>
      </w:tr>
      <w:tr w14:paraId="7758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8" w:type="dxa"/>
            <w:vMerge w:val="continue"/>
            <w:vAlign w:val="center"/>
          </w:tcPr>
          <w:p w14:paraId="74754659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44D94665">
            <w:pPr>
              <w:jc w:val="center"/>
            </w:pPr>
          </w:p>
        </w:tc>
        <w:tc>
          <w:tcPr>
            <w:tcW w:w="896" w:type="dxa"/>
            <w:vAlign w:val="center"/>
          </w:tcPr>
          <w:p w14:paraId="6F994274">
            <w:pPr>
              <w:jc w:val="center"/>
            </w:pPr>
          </w:p>
        </w:tc>
        <w:tc>
          <w:tcPr>
            <w:tcW w:w="3003" w:type="dxa"/>
            <w:gridSpan w:val="3"/>
            <w:vAlign w:val="center"/>
          </w:tcPr>
          <w:p w14:paraId="04BAB039">
            <w:pPr>
              <w:jc w:val="center"/>
            </w:pPr>
          </w:p>
        </w:tc>
        <w:tc>
          <w:tcPr>
            <w:tcW w:w="1424" w:type="dxa"/>
            <w:vAlign w:val="center"/>
          </w:tcPr>
          <w:p w14:paraId="72A4A5B2">
            <w:pPr>
              <w:jc w:val="center"/>
            </w:pPr>
          </w:p>
        </w:tc>
        <w:tc>
          <w:tcPr>
            <w:tcW w:w="2467" w:type="dxa"/>
            <w:gridSpan w:val="3"/>
            <w:vAlign w:val="center"/>
          </w:tcPr>
          <w:p w14:paraId="3A5002EC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BD2276C">
            <w:pPr>
              <w:jc w:val="center"/>
            </w:pPr>
          </w:p>
        </w:tc>
        <w:tc>
          <w:tcPr>
            <w:tcW w:w="704" w:type="dxa"/>
            <w:vAlign w:val="center"/>
          </w:tcPr>
          <w:p w14:paraId="3E56D7C5">
            <w:pPr>
              <w:jc w:val="center"/>
            </w:pPr>
          </w:p>
        </w:tc>
      </w:tr>
      <w:tr w14:paraId="58D60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328" w:type="dxa"/>
            <w:vMerge w:val="continue"/>
            <w:vAlign w:val="center"/>
          </w:tcPr>
          <w:p w14:paraId="574E56E9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1CEDB059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22505552">
            <w:pPr>
              <w:jc w:val="center"/>
            </w:pPr>
            <w:r>
              <w:rPr>
                <w:rFonts w:hint="eastAsia"/>
              </w:rPr>
              <w:t>及软件著作权</w:t>
            </w:r>
          </w:p>
        </w:tc>
        <w:tc>
          <w:tcPr>
            <w:tcW w:w="896" w:type="dxa"/>
            <w:vAlign w:val="center"/>
          </w:tcPr>
          <w:p w14:paraId="218EC88B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7783F247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4427" w:type="dxa"/>
            <w:gridSpan w:val="4"/>
            <w:vAlign w:val="center"/>
          </w:tcPr>
          <w:p w14:paraId="07440D86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467" w:type="dxa"/>
            <w:gridSpan w:val="3"/>
            <w:vAlign w:val="center"/>
          </w:tcPr>
          <w:p w14:paraId="05C2F36F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63" w:type="dxa"/>
            <w:gridSpan w:val="2"/>
            <w:vAlign w:val="center"/>
          </w:tcPr>
          <w:p w14:paraId="18F2E2DB">
            <w:pPr>
              <w:jc w:val="center"/>
            </w:pPr>
            <w:r>
              <w:rPr>
                <w:rFonts w:hint="eastAsia"/>
              </w:rPr>
              <w:t>取得</w:t>
            </w:r>
          </w:p>
          <w:p w14:paraId="1FC9428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2E3E927E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371E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69A411A9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4DDC4C05">
            <w:pPr>
              <w:jc w:val="center"/>
            </w:pPr>
          </w:p>
        </w:tc>
        <w:tc>
          <w:tcPr>
            <w:tcW w:w="896" w:type="dxa"/>
            <w:vAlign w:val="center"/>
          </w:tcPr>
          <w:p w14:paraId="7AA4F918">
            <w:pPr>
              <w:jc w:val="center"/>
            </w:pPr>
          </w:p>
        </w:tc>
        <w:tc>
          <w:tcPr>
            <w:tcW w:w="4427" w:type="dxa"/>
            <w:gridSpan w:val="4"/>
            <w:vAlign w:val="center"/>
          </w:tcPr>
          <w:p w14:paraId="4F66D7BA">
            <w:pPr>
              <w:jc w:val="center"/>
            </w:pPr>
          </w:p>
        </w:tc>
        <w:tc>
          <w:tcPr>
            <w:tcW w:w="2467" w:type="dxa"/>
            <w:gridSpan w:val="3"/>
            <w:vAlign w:val="center"/>
          </w:tcPr>
          <w:p w14:paraId="0248B824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635C3C70">
            <w:pPr>
              <w:jc w:val="center"/>
            </w:pPr>
          </w:p>
        </w:tc>
        <w:tc>
          <w:tcPr>
            <w:tcW w:w="704" w:type="dxa"/>
            <w:vAlign w:val="center"/>
          </w:tcPr>
          <w:p w14:paraId="10AA1007">
            <w:pPr>
              <w:jc w:val="center"/>
            </w:pPr>
          </w:p>
        </w:tc>
      </w:tr>
      <w:tr w14:paraId="179A8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328" w:type="dxa"/>
            <w:vMerge w:val="continue"/>
            <w:vAlign w:val="center"/>
          </w:tcPr>
          <w:p w14:paraId="26664DDD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3843F780">
            <w:pPr>
              <w:jc w:val="center"/>
            </w:pPr>
          </w:p>
        </w:tc>
        <w:tc>
          <w:tcPr>
            <w:tcW w:w="896" w:type="dxa"/>
            <w:vAlign w:val="center"/>
          </w:tcPr>
          <w:p w14:paraId="7CC62E55">
            <w:pPr>
              <w:jc w:val="center"/>
            </w:pPr>
          </w:p>
        </w:tc>
        <w:tc>
          <w:tcPr>
            <w:tcW w:w="4427" w:type="dxa"/>
            <w:gridSpan w:val="4"/>
            <w:vAlign w:val="center"/>
          </w:tcPr>
          <w:p w14:paraId="3750974C">
            <w:pPr>
              <w:jc w:val="center"/>
            </w:pPr>
          </w:p>
        </w:tc>
        <w:tc>
          <w:tcPr>
            <w:tcW w:w="2467" w:type="dxa"/>
            <w:gridSpan w:val="3"/>
            <w:vAlign w:val="center"/>
          </w:tcPr>
          <w:p w14:paraId="656BE220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877C736">
            <w:pPr>
              <w:jc w:val="center"/>
            </w:pPr>
          </w:p>
        </w:tc>
        <w:tc>
          <w:tcPr>
            <w:tcW w:w="704" w:type="dxa"/>
            <w:vAlign w:val="center"/>
          </w:tcPr>
          <w:p w14:paraId="73593114">
            <w:pPr>
              <w:jc w:val="center"/>
            </w:pPr>
          </w:p>
        </w:tc>
      </w:tr>
      <w:tr w14:paraId="7BEB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328" w:type="dxa"/>
            <w:vMerge w:val="continue"/>
            <w:vAlign w:val="center"/>
          </w:tcPr>
          <w:p w14:paraId="345A127F">
            <w:pPr>
              <w:jc w:val="center"/>
            </w:pPr>
          </w:p>
        </w:tc>
        <w:tc>
          <w:tcPr>
            <w:tcW w:w="331" w:type="dxa"/>
            <w:vAlign w:val="center"/>
          </w:tcPr>
          <w:p w14:paraId="0B21C1A7">
            <w:pPr>
              <w:jc w:val="center"/>
            </w:pPr>
            <w:r>
              <w:rPr>
                <w:rFonts w:hint="eastAsia"/>
              </w:rPr>
              <w:t>其他代表作</w:t>
            </w:r>
          </w:p>
        </w:tc>
        <w:tc>
          <w:tcPr>
            <w:tcW w:w="9257" w:type="dxa"/>
            <w:gridSpan w:val="11"/>
            <w:vAlign w:val="center"/>
          </w:tcPr>
          <w:p w14:paraId="125F982A">
            <w:pPr>
              <w:numPr>
                <w:ilvl w:val="0"/>
                <w:numId w:val="0"/>
              </w:numPr>
              <w:wordWrap w:val="0"/>
              <w:spacing w:line="300" w:lineRule="exact"/>
              <w:rPr>
                <w:rFonts w:hint="default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>1.发挥学生理论社团优势，激发爱国主义教育活力—以河北工业大学化工学院政研会“六个一工程”活动为例，新华网，国家级平台，独立作者，https://xszg-pc.app.xinhuanet.com/work/origin/1939510172012130305?type=original_cn；2.红色文化融入高校思政实践教育研究，人民论坛网，国家级网络平台，独立作者，https://www.rmlt.com.cn/2023/1109/687312.shtml。</w:t>
            </w:r>
          </w:p>
        </w:tc>
      </w:tr>
    </w:tbl>
    <w:tbl>
      <w:tblPr>
        <w:tblStyle w:val="5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571"/>
        <w:gridCol w:w="640"/>
        <w:gridCol w:w="1049"/>
        <w:gridCol w:w="887"/>
        <w:gridCol w:w="355"/>
        <w:gridCol w:w="994"/>
        <w:gridCol w:w="774"/>
        <w:gridCol w:w="1055"/>
        <w:gridCol w:w="949"/>
        <w:gridCol w:w="1254"/>
      </w:tblGrid>
      <w:tr w14:paraId="1EFA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42738E2B">
            <w:pPr>
              <w:spacing w:line="240" w:lineRule="exact"/>
              <w:jc w:val="center"/>
            </w:pPr>
            <w:r>
              <w:rPr>
                <w:rFonts w:hint="eastAsia"/>
              </w:rPr>
              <w:t>教研、科研获奖</w:t>
            </w:r>
            <w:r>
              <w:rPr>
                <w:rFonts w:hint="eastAsia"/>
                <w:color w:val="FF0000"/>
              </w:rPr>
              <w:t>（限3项，含教研、科研）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5C72F7A7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00C6B8E3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04FFE879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699" w:type="dxa"/>
            <w:gridSpan w:val="6"/>
            <w:vAlign w:val="center"/>
          </w:tcPr>
          <w:p w14:paraId="64CFAC17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55" w:type="dxa"/>
            <w:vAlign w:val="center"/>
          </w:tcPr>
          <w:p w14:paraId="427E7126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3C3C314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5A604CAD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388C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487300E5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D4267AE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0986F5B4"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 w14:paraId="5FBDCD00">
            <w:pPr>
              <w:jc w:val="center"/>
              <w:rPr>
                <w:color w:val="FF0000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040C90F6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285A511">
            <w:pPr>
              <w:jc w:val="center"/>
            </w:pPr>
          </w:p>
        </w:tc>
        <w:tc>
          <w:tcPr>
            <w:tcW w:w="949" w:type="dxa"/>
            <w:vAlign w:val="center"/>
          </w:tcPr>
          <w:p w14:paraId="70465B67">
            <w:pPr>
              <w:jc w:val="center"/>
            </w:pPr>
          </w:p>
        </w:tc>
        <w:tc>
          <w:tcPr>
            <w:tcW w:w="1254" w:type="dxa"/>
            <w:vAlign w:val="center"/>
          </w:tcPr>
          <w:p w14:paraId="70AE02E5">
            <w:pPr>
              <w:jc w:val="center"/>
            </w:pPr>
          </w:p>
        </w:tc>
      </w:tr>
      <w:tr w14:paraId="1567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72" w:type="dxa"/>
            <w:vMerge w:val="continue"/>
            <w:vAlign w:val="center"/>
          </w:tcPr>
          <w:p w14:paraId="3096BE37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643437FA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5F64AA15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6E06CAA1">
            <w:pPr>
              <w:jc w:val="center"/>
              <w:rPr>
                <w:color w:val="FF0000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765CF901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E65A365">
            <w:pPr>
              <w:jc w:val="center"/>
            </w:pPr>
          </w:p>
        </w:tc>
        <w:tc>
          <w:tcPr>
            <w:tcW w:w="949" w:type="dxa"/>
            <w:vAlign w:val="center"/>
          </w:tcPr>
          <w:p w14:paraId="4FC5F80D">
            <w:pPr>
              <w:jc w:val="center"/>
            </w:pPr>
          </w:p>
        </w:tc>
        <w:tc>
          <w:tcPr>
            <w:tcW w:w="1254" w:type="dxa"/>
            <w:vAlign w:val="center"/>
          </w:tcPr>
          <w:p w14:paraId="28E391C5">
            <w:pPr>
              <w:jc w:val="center"/>
            </w:pPr>
          </w:p>
        </w:tc>
      </w:tr>
      <w:tr w14:paraId="22FA8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4B6BA710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3AA7C477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5BE3A72F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435DAFF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1689" w:type="dxa"/>
            <w:gridSpan w:val="2"/>
            <w:vAlign w:val="center"/>
          </w:tcPr>
          <w:p w14:paraId="448D6F0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010" w:type="dxa"/>
            <w:gridSpan w:val="4"/>
            <w:vAlign w:val="center"/>
          </w:tcPr>
          <w:p w14:paraId="0BAD7955">
            <w:pPr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055" w:type="dxa"/>
            <w:vAlign w:val="center"/>
          </w:tcPr>
          <w:p w14:paraId="3EC0A7A4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24D51B4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3B05ED37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7728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1DCE7FCA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5F2CB8B4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669F6B1F"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 w14:paraId="6EEB877F">
            <w:pPr>
              <w:jc w:val="center"/>
              <w:rPr>
                <w:color w:val="FF0000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2475A3F4">
            <w:pPr>
              <w:jc w:val="center"/>
            </w:pPr>
          </w:p>
        </w:tc>
        <w:tc>
          <w:tcPr>
            <w:tcW w:w="3010" w:type="dxa"/>
            <w:gridSpan w:val="4"/>
            <w:vAlign w:val="center"/>
          </w:tcPr>
          <w:p w14:paraId="4A3F71C1">
            <w:pPr>
              <w:jc w:val="center"/>
            </w:pPr>
          </w:p>
        </w:tc>
        <w:tc>
          <w:tcPr>
            <w:tcW w:w="1055" w:type="dxa"/>
            <w:vAlign w:val="center"/>
          </w:tcPr>
          <w:p w14:paraId="36C486D4">
            <w:pPr>
              <w:jc w:val="center"/>
            </w:pPr>
          </w:p>
        </w:tc>
        <w:tc>
          <w:tcPr>
            <w:tcW w:w="949" w:type="dxa"/>
            <w:vAlign w:val="center"/>
          </w:tcPr>
          <w:p w14:paraId="0127F8E2">
            <w:pPr>
              <w:jc w:val="center"/>
            </w:pPr>
          </w:p>
        </w:tc>
        <w:tc>
          <w:tcPr>
            <w:tcW w:w="1254" w:type="dxa"/>
            <w:vAlign w:val="center"/>
          </w:tcPr>
          <w:p w14:paraId="41FF8D7B">
            <w:pPr>
              <w:jc w:val="center"/>
            </w:pPr>
          </w:p>
        </w:tc>
      </w:tr>
      <w:tr w14:paraId="64440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372" w:type="dxa"/>
            <w:vMerge w:val="continue"/>
            <w:vAlign w:val="center"/>
          </w:tcPr>
          <w:p w14:paraId="5339CBC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0D54C873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4287C043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E9F4D01">
            <w:pPr>
              <w:jc w:val="center"/>
              <w:rPr>
                <w:color w:val="FF0000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61198E7F">
            <w:pPr>
              <w:jc w:val="center"/>
              <w:rPr>
                <w:color w:val="FF0000"/>
              </w:rPr>
            </w:pPr>
          </w:p>
        </w:tc>
        <w:tc>
          <w:tcPr>
            <w:tcW w:w="3010" w:type="dxa"/>
            <w:gridSpan w:val="4"/>
            <w:vAlign w:val="center"/>
          </w:tcPr>
          <w:p w14:paraId="6624D211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04B19F3">
            <w:pPr>
              <w:jc w:val="center"/>
            </w:pPr>
          </w:p>
        </w:tc>
        <w:tc>
          <w:tcPr>
            <w:tcW w:w="949" w:type="dxa"/>
            <w:vAlign w:val="center"/>
          </w:tcPr>
          <w:p w14:paraId="53E270CA">
            <w:pPr>
              <w:jc w:val="center"/>
            </w:pPr>
          </w:p>
        </w:tc>
        <w:tc>
          <w:tcPr>
            <w:tcW w:w="1254" w:type="dxa"/>
            <w:vAlign w:val="center"/>
          </w:tcPr>
          <w:p w14:paraId="6A98AF9F">
            <w:pPr>
              <w:jc w:val="center"/>
            </w:pPr>
          </w:p>
        </w:tc>
      </w:tr>
      <w:tr w14:paraId="0EB4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0057061F">
            <w:pPr>
              <w:jc w:val="center"/>
            </w:pPr>
            <w:r>
              <w:rPr>
                <w:rFonts w:hint="eastAsia"/>
              </w:rPr>
              <w:t>教研、科研项目</w:t>
            </w:r>
            <w:r>
              <w:rPr>
                <w:rFonts w:hint="eastAsia"/>
                <w:color w:val="FF0000"/>
              </w:rPr>
              <w:t>（限5项，含教研、科研）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3C2A9371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29D0521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D2836F4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3925" w:type="dxa"/>
            <w:gridSpan w:val="5"/>
            <w:vAlign w:val="center"/>
          </w:tcPr>
          <w:p w14:paraId="4BE290F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" w:type="dxa"/>
            <w:vAlign w:val="center"/>
          </w:tcPr>
          <w:p w14:paraId="4E13CB3B">
            <w:pPr>
              <w:jc w:val="center"/>
            </w:pPr>
            <w:r>
              <w:rPr>
                <w:rFonts w:hint="eastAsia"/>
              </w:rPr>
              <w:t>起始</w:t>
            </w:r>
          </w:p>
          <w:p w14:paraId="184A3E4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55" w:type="dxa"/>
            <w:vAlign w:val="center"/>
          </w:tcPr>
          <w:p w14:paraId="197A9FE6">
            <w:pPr>
              <w:jc w:val="center"/>
            </w:pPr>
            <w:r>
              <w:rPr>
                <w:rFonts w:hint="eastAsia"/>
              </w:rPr>
              <w:t>结束</w:t>
            </w:r>
          </w:p>
          <w:p w14:paraId="1215791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49" w:type="dxa"/>
            <w:vAlign w:val="center"/>
          </w:tcPr>
          <w:p w14:paraId="4F40C7AA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1254" w:type="dxa"/>
            <w:vAlign w:val="center"/>
          </w:tcPr>
          <w:p w14:paraId="3F6D28A0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</w:tr>
      <w:tr w14:paraId="1BD5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24C9A5EA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4D5D666D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1FA275C0">
            <w:pPr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51F388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925" w:type="dxa"/>
            <w:gridSpan w:val="5"/>
            <w:vAlign w:val="center"/>
          </w:tcPr>
          <w:p w14:paraId="170DDD2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化工学院“六个一工程”党史学习教育品牌活动的探索与实践</w:t>
            </w:r>
          </w:p>
        </w:tc>
        <w:tc>
          <w:tcPr>
            <w:tcW w:w="774" w:type="dxa"/>
            <w:vAlign w:val="center"/>
          </w:tcPr>
          <w:p w14:paraId="52CCE89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2022.5</w:t>
            </w:r>
          </w:p>
        </w:tc>
        <w:tc>
          <w:tcPr>
            <w:tcW w:w="1055" w:type="dxa"/>
            <w:vAlign w:val="center"/>
          </w:tcPr>
          <w:p w14:paraId="038A92E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2023.5</w:t>
            </w:r>
          </w:p>
        </w:tc>
        <w:tc>
          <w:tcPr>
            <w:tcW w:w="949" w:type="dxa"/>
            <w:vAlign w:val="center"/>
          </w:tcPr>
          <w:p w14:paraId="4FC57541">
            <w:pPr>
              <w:jc w:val="both"/>
            </w:pPr>
            <w:r>
              <w:rPr>
                <w:rFonts w:hint="eastAsia"/>
                <w:lang w:val="en-US" w:eastAsia="zh-CN"/>
              </w:rPr>
              <w:t>河北省高等学校党的建设研究会</w:t>
            </w:r>
          </w:p>
        </w:tc>
        <w:tc>
          <w:tcPr>
            <w:tcW w:w="1254" w:type="dxa"/>
            <w:vAlign w:val="center"/>
          </w:tcPr>
          <w:p w14:paraId="12FB913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</w:rPr>
              <w:t>结项</w:t>
            </w:r>
          </w:p>
        </w:tc>
      </w:tr>
      <w:tr w14:paraId="16B3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40299F49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48F2F592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770D6C5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5C90A8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63B52CDE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1689" w:type="dxa"/>
            <w:gridSpan w:val="2"/>
            <w:vAlign w:val="center"/>
          </w:tcPr>
          <w:p w14:paraId="383EFDA2">
            <w:pPr>
              <w:jc w:val="center"/>
            </w:pPr>
            <w:r>
              <w:rPr>
                <w:rFonts w:hint="eastAsia"/>
              </w:rPr>
              <w:t>项目名称及编号</w:t>
            </w:r>
          </w:p>
        </w:tc>
        <w:tc>
          <w:tcPr>
            <w:tcW w:w="1242" w:type="dxa"/>
            <w:gridSpan w:val="2"/>
            <w:vAlign w:val="center"/>
          </w:tcPr>
          <w:p w14:paraId="7404AF00">
            <w:pPr>
              <w:jc w:val="center"/>
            </w:pPr>
            <w:r>
              <w:rPr>
                <w:rFonts w:hint="eastAsia"/>
              </w:rPr>
              <w:t>资助总额（万元）</w:t>
            </w:r>
          </w:p>
        </w:tc>
        <w:tc>
          <w:tcPr>
            <w:tcW w:w="994" w:type="dxa"/>
            <w:vAlign w:val="center"/>
          </w:tcPr>
          <w:p w14:paraId="28791A91">
            <w:pPr>
              <w:jc w:val="center"/>
            </w:pPr>
            <w:r>
              <w:rPr>
                <w:rFonts w:hint="eastAsia"/>
                <w:lang w:val="en-US" w:eastAsia="zh-CN"/>
              </w:rPr>
              <w:t>已到校</w:t>
            </w:r>
            <w:r>
              <w:rPr>
                <w:rFonts w:hint="eastAsia"/>
              </w:rPr>
              <w:t>经费（万元）</w:t>
            </w:r>
          </w:p>
        </w:tc>
        <w:tc>
          <w:tcPr>
            <w:tcW w:w="774" w:type="dxa"/>
            <w:vAlign w:val="center"/>
          </w:tcPr>
          <w:p w14:paraId="1CBFED81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055" w:type="dxa"/>
            <w:vAlign w:val="center"/>
          </w:tcPr>
          <w:p w14:paraId="54996FAA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949" w:type="dxa"/>
            <w:vAlign w:val="center"/>
          </w:tcPr>
          <w:p w14:paraId="15B889BA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1254" w:type="dxa"/>
            <w:vAlign w:val="center"/>
          </w:tcPr>
          <w:p w14:paraId="1D4CF07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00C8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</w:trPr>
        <w:tc>
          <w:tcPr>
            <w:tcW w:w="372" w:type="dxa"/>
            <w:vMerge w:val="continue"/>
            <w:vAlign w:val="center"/>
          </w:tcPr>
          <w:p w14:paraId="359503DD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A50C7A6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7D7F301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省部级指令性计划项目</w:t>
            </w:r>
          </w:p>
        </w:tc>
        <w:tc>
          <w:tcPr>
            <w:tcW w:w="1100" w:type="dxa"/>
            <w:gridSpan w:val="2"/>
            <w:vAlign w:val="center"/>
          </w:tcPr>
          <w:p w14:paraId="1431397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89" w:type="dxa"/>
            <w:gridSpan w:val="2"/>
            <w:vAlign w:val="center"/>
          </w:tcPr>
          <w:p w14:paraId="566FFFF8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协同育人视域下本科生培养一体化的就业实习基地建设</w:t>
            </w:r>
          </w:p>
          <w:p w14:paraId="369E1066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2024090608988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</w:tc>
        <w:tc>
          <w:tcPr>
            <w:tcW w:w="1242" w:type="dxa"/>
            <w:gridSpan w:val="2"/>
            <w:vAlign w:val="center"/>
          </w:tcPr>
          <w:p w14:paraId="0B5CB5D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994" w:type="dxa"/>
            <w:vAlign w:val="center"/>
          </w:tcPr>
          <w:p w14:paraId="59B9871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774" w:type="dxa"/>
            <w:vAlign w:val="center"/>
          </w:tcPr>
          <w:p w14:paraId="2C99222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2024.9-2025.9</w:t>
            </w:r>
          </w:p>
        </w:tc>
        <w:tc>
          <w:tcPr>
            <w:tcW w:w="1055" w:type="dxa"/>
            <w:vAlign w:val="center"/>
          </w:tcPr>
          <w:p w14:paraId="19642F0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教育部</w:t>
            </w:r>
          </w:p>
        </w:tc>
        <w:tc>
          <w:tcPr>
            <w:tcW w:w="949" w:type="dxa"/>
            <w:vAlign w:val="center"/>
          </w:tcPr>
          <w:p w14:paraId="452C8CE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结项</w:t>
            </w:r>
          </w:p>
        </w:tc>
        <w:tc>
          <w:tcPr>
            <w:tcW w:w="1254" w:type="dxa"/>
            <w:vAlign w:val="center"/>
          </w:tcPr>
          <w:p w14:paraId="141588A2">
            <w:pPr>
              <w:jc w:val="center"/>
              <w:rPr>
                <w:rFonts w:hint="eastAsia"/>
              </w:rPr>
            </w:pPr>
          </w:p>
        </w:tc>
      </w:tr>
      <w:tr w14:paraId="76A1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72" w:type="dxa"/>
            <w:vMerge w:val="continue"/>
            <w:vAlign w:val="center"/>
          </w:tcPr>
          <w:p w14:paraId="1E09E9E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2263F128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271C2EE3">
            <w:pPr>
              <w:jc w:val="center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厅级</w:t>
            </w:r>
          </w:p>
        </w:tc>
        <w:tc>
          <w:tcPr>
            <w:tcW w:w="1100" w:type="dxa"/>
            <w:gridSpan w:val="2"/>
            <w:vAlign w:val="center"/>
          </w:tcPr>
          <w:p w14:paraId="68A0F47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689" w:type="dxa"/>
            <w:gridSpan w:val="2"/>
            <w:vAlign w:val="center"/>
          </w:tcPr>
          <w:p w14:paraId="2BDC5B1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全媒体视域下河北省高校大学生网络社群的现状及模式研究SQ191024</w:t>
            </w:r>
          </w:p>
        </w:tc>
        <w:tc>
          <w:tcPr>
            <w:tcW w:w="1242" w:type="dxa"/>
            <w:gridSpan w:val="2"/>
            <w:vAlign w:val="center"/>
          </w:tcPr>
          <w:p w14:paraId="13CCF5D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0.6</w:t>
            </w:r>
          </w:p>
        </w:tc>
        <w:tc>
          <w:tcPr>
            <w:tcW w:w="994" w:type="dxa"/>
            <w:vAlign w:val="center"/>
          </w:tcPr>
          <w:p w14:paraId="73A0368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774" w:type="dxa"/>
            <w:vAlign w:val="center"/>
          </w:tcPr>
          <w:p w14:paraId="3BC90CB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2019.6-2020.3</w:t>
            </w:r>
          </w:p>
        </w:tc>
        <w:tc>
          <w:tcPr>
            <w:tcW w:w="1055" w:type="dxa"/>
            <w:vAlign w:val="center"/>
          </w:tcPr>
          <w:p w14:paraId="6BB9567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河北省教育厅</w:t>
            </w:r>
          </w:p>
        </w:tc>
        <w:tc>
          <w:tcPr>
            <w:tcW w:w="949" w:type="dxa"/>
            <w:vAlign w:val="center"/>
          </w:tcPr>
          <w:p w14:paraId="05D38E2C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auto"/>
              </w:rPr>
              <w:t>结项</w:t>
            </w:r>
          </w:p>
        </w:tc>
        <w:tc>
          <w:tcPr>
            <w:tcW w:w="1254" w:type="dxa"/>
            <w:vAlign w:val="center"/>
          </w:tcPr>
          <w:p w14:paraId="7074115A">
            <w:pPr>
              <w:jc w:val="center"/>
              <w:rPr>
                <w:color w:val="FF0000"/>
              </w:rPr>
            </w:pPr>
          </w:p>
        </w:tc>
      </w:tr>
      <w:tr w14:paraId="3CA6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45D794CC">
            <w:pPr>
              <w:jc w:val="center"/>
            </w:pPr>
            <w:r>
              <w:rPr>
                <w:rFonts w:hint="eastAsia"/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14ED5C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成果名称</w:t>
            </w:r>
          </w:p>
          <w:p w14:paraId="00FFDA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74404E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公示编号</w:t>
            </w:r>
          </w:p>
        </w:tc>
        <w:tc>
          <w:tcPr>
            <w:tcW w:w="1049" w:type="dxa"/>
            <w:vAlign w:val="center"/>
          </w:tcPr>
          <w:p w14:paraId="0DF47D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合同时间</w:t>
            </w:r>
          </w:p>
        </w:tc>
        <w:tc>
          <w:tcPr>
            <w:tcW w:w="1242" w:type="dxa"/>
            <w:gridSpan w:val="2"/>
            <w:vAlign w:val="center"/>
          </w:tcPr>
          <w:p w14:paraId="31057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转化方式</w:t>
            </w:r>
          </w:p>
        </w:tc>
        <w:tc>
          <w:tcPr>
            <w:tcW w:w="1768" w:type="dxa"/>
            <w:gridSpan w:val="2"/>
            <w:vAlign w:val="center"/>
          </w:tcPr>
          <w:p w14:paraId="79C989F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转化金额</w:t>
            </w:r>
          </w:p>
          <w:p w14:paraId="0F4FFE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055" w:type="dxa"/>
            <w:vAlign w:val="center"/>
          </w:tcPr>
          <w:p w14:paraId="360C58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个人贡献占比（%）</w:t>
            </w:r>
          </w:p>
        </w:tc>
        <w:tc>
          <w:tcPr>
            <w:tcW w:w="2203" w:type="dxa"/>
            <w:gridSpan w:val="2"/>
            <w:vAlign w:val="center"/>
          </w:tcPr>
          <w:p w14:paraId="4E48B7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到校经费或股权收益</w:t>
            </w:r>
          </w:p>
          <w:p w14:paraId="2DE76D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</w:tr>
      <w:tr w14:paraId="04A3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E0D9945">
            <w:pPr>
              <w:jc w:val="center"/>
            </w:pPr>
          </w:p>
        </w:tc>
        <w:tc>
          <w:tcPr>
            <w:tcW w:w="1523" w:type="dxa"/>
            <w:gridSpan w:val="3"/>
            <w:vAlign w:val="center"/>
          </w:tcPr>
          <w:p w14:paraId="18B454F1">
            <w:pPr>
              <w:jc w:val="center"/>
              <w:rPr>
                <w:color w:val="FF0000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0617AA89">
            <w:pPr>
              <w:jc w:val="center"/>
              <w:rPr>
                <w:color w:val="FF0000"/>
              </w:rPr>
            </w:pPr>
          </w:p>
        </w:tc>
        <w:tc>
          <w:tcPr>
            <w:tcW w:w="1049" w:type="dxa"/>
            <w:vAlign w:val="center"/>
          </w:tcPr>
          <w:p w14:paraId="71065B8E">
            <w:pPr>
              <w:jc w:val="center"/>
            </w:pPr>
          </w:p>
        </w:tc>
        <w:tc>
          <w:tcPr>
            <w:tcW w:w="1242" w:type="dxa"/>
            <w:gridSpan w:val="2"/>
            <w:vAlign w:val="center"/>
          </w:tcPr>
          <w:p w14:paraId="413C1A29">
            <w:pPr>
              <w:jc w:val="center"/>
            </w:pPr>
          </w:p>
        </w:tc>
        <w:tc>
          <w:tcPr>
            <w:tcW w:w="1768" w:type="dxa"/>
            <w:gridSpan w:val="2"/>
            <w:vAlign w:val="center"/>
          </w:tcPr>
          <w:p w14:paraId="60381F9D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5A1E9DE">
            <w:pPr>
              <w:jc w:val="center"/>
            </w:pPr>
          </w:p>
        </w:tc>
        <w:tc>
          <w:tcPr>
            <w:tcW w:w="2203" w:type="dxa"/>
            <w:gridSpan w:val="2"/>
            <w:vAlign w:val="center"/>
          </w:tcPr>
          <w:p w14:paraId="17D40FC0">
            <w:pPr>
              <w:jc w:val="center"/>
            </w:pPr>
          </w:p>
        </w:tc>
      </w:tr>
      <w:tr w14:paraId="321D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282AE4CA">
            <w:pPr>
              <w:jc w:val="center"/>
            </w:pPr>
            <w:r>
              <w:rPr>
                <w:rFonts w:hint="eastAsia"/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2BDD943F">
            <w:pPr>
              <w:jc w:val="center"/>
            </w:pPr>
            <w:r>
              <w:rPr>
                <w:rFonts w:hint="eastAsia"/>
              </w:rPr>
              <w:t>近3年（到校不满3年按到校全部年份计）年均到校经费：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>0.17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万元</w:t>
            </w:r>
          </w:p>
          <w:p w14:paraId="72D9CD0E">
            <w:pPr>
              <w:jc w:val="center"/>
            </w:pPr>
            <w:r>
              <w:rPr>
                <w:rFonts w:hint="eastAsia"/>
              </w:rPr>
              <w:t>排名在（</w:t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</w:rPr>
              <w:t xml:space="preserve">学校同学科门类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本单位）同级别职称教师前（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5%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10%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20%   </w:t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</w:rPr>
              <w:t>40%）</w:t>
            </w:r>
          </w:p>
        </w:tc>
      </w:tr>
      <w:tr w14:paraId="3458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279DCFD6">
            <w:pPr>
              <w:jc w:val="center"/>
            </w:pPr>
            <w:r>
              <w:rPr>
                <w:rFonts w:hint="eastAsia"/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0FAECB90">
            <w:pPr>
              <w:jc w:val="center"/>
            </w:pPr>
            <w:r>
              <w:rPr>
                <w:rFonts w:hint="eastAsia"/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56BD984B"/>
        </w:tc>
      </w:tr>
      <w:tr w14:paraId="07B6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7DADCD4">
            <w:pPr>
              <w:jc w:val="center"/>
            </w:pPr>
          </w:p>
        </w:tc>
        <w:tc>
          <w:tcPr>
            <w:tcW w:w="2734" w:type="dxa"/>
            <w:gridSpan w:val="5"/>
            <w:vAlign w:val="center"/>
          </w:tcPr>
          <w:p w14:paraId="329C6887">
            <w:pPr>
              <w:jc w:val="center"/>
            </w:pPr>
            <w:r>
              <w:rPr>
                <w:rFonts w:hint="eastAsia"/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794169CA">
            <w:r>
              <w:rPr>
                <w:rFonts w:hint="eastAsia" w:ascii="宋体" w:hAnsi="宋体"/>
                <w:kern w:val="0"/>
                <w:sz w:val="20"/>
                <w:szCs w:val="20"/>
                <w:lang w:bidi="ar"/>
              </w:rPr>
              <w:t>2020-202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bidi="ar"/>
              </w:rPr>
              <w:t>年度天津市阳光心理热线参与公益心理辅导与咨询</w:t>
            </w:r>
          </w:p>
        </w:tc>
      </w:tr>
      <w:tr w14:paraId="4FA7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25" w:type="dxa"/>
            <w:gridSpan w:val="3"/>
            <w:vAlign w:val="center"/>
          </w:tcPr>
          <w:p w14:paraId="17E741E8">
            <w:pPr>
              <w:jc w:val="center"/>
            </w:pPr>
            <w:r>
              <w:rPr>
                <w:rFonts w:hint="eastAsia"/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50E6EC49">
            <w:pPr>
              <w:jc w:val="center"/>
            </w:pPr>
          </w:p>
        </w:tc>
        <w:tc>
          <w:tcPr>
            <w:tcW w:w="1936" w:type="dxa"/>
            <w:gridSpan w:val="2"/>
            <w:vAlign w:val="center"/>
          </w:tcPr>
          <w:p w14:paraId="2928CDF9">
            <w:pPr>
              <w:jc w:val="center"/>
            </w:pPr>
            <w:r>
              <w:rPr>
                <w:rFonts w:hint="eastAsia"/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0806BD8A">
            <w:r>
              <w:rPr>
                <w:rFonts w:hint="eastAsia"/>
              </w:rPr>
              <w:t>负责人签字：                           (单位公章)</w:t>
            </w:r>
          </w:p>
        </w:tc>
      </w:tr>
    </w:tbl>
    <w:p w14:paraId="00332770">
      <w:pPr>
        <w:rPr>
          <w:b/>
          <w:color w:val="FF0000"/>
        </w:rPr>
      </w:pPr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mZGJjZDUyMTU5MmRkZWJiMzM4ZTBkZjU5Y2IyNzg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4FEC"/>
    <w:rsid w:val="00DF0756"/>
    <w:rsid w:val="00E052AB"/>
    <w:rsid w:val="00E06D08"/>
    <w:rsid w:val="00E16412"/>
    <w:rsid w:val="00E22FB3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56B7"/>
    <w:rsid w:val="04103FB4"/>
    <w:rsid w:val="044135A3"/>
    <w:rsid w:val="04493983"/>
    <w:rsid w:val="04744962"/>
    <w:rsid w:val="04C86418"/>
    <w:rsid w:val="079B2BBE"/>
    <w:rsid w:val="08DE2C86"/>
    <w:rsid w:val="09480095"/>
    <w:rsid w:val="0A011422"/>
    <w:rsid w:val="0A924A06"/>
    <w:rsid w:val="0DCF128C"/>
    <w:rsid w:val="103D3ABC"/>
    <w:rsid w:val="121520A4"/>
    <w:rsid w:val="1343362C"/>
    <w:rsid w:val="146C03FC"/>
    <w:rsid w:val="159249FE"/>
    <w:rsid w:val="15C07189"/>
    <w:rsid w:val="16BF6B5E"/>
    <w:rsid w:val="17D3773C"/>
    <w:rsid w:val="19D266F6"/>
    <w:rsid w:val="1AAE781B"/>
    <w:rsid w:val="1CEA7BAB"/>
    <w:rsid w:val="1D6656AD"/>
    <w:rsid w:val="219B20DC"/>
    <w:rsid w:val="224629C5"/>
    <w:rsid w:val="225E5C48"/>
    <w:rsid w:val="22FD621B"/>
    <w:rsid w:val="23DA0960"/>
    <w:rsid w:val="244119C2"/>
    <w:rsid w:val="247749FB"/>
    <w:rsid w:val="25310AD0"/>
    <w:rsid w:val="27AC3D3E"/>
    <w:rsid w:val="281D031F"/>
    <w:rsid w:val="28CE3C3A"/>
    <w:rsid w:val="2A030F55"/>
    <w:rsid w:val="2D7F52A7"/>
    <w:rsid w:val="2E282EB5"/>
    <w:rsid w:val="30703D5A"/>
    <w:rsid w:val="308928A2"/>
    <w:rsid w:val="32574A6B"/>
    <w:rsid w:val="34A841A1"/>
    <w:rsid w:val="37331DAF"/>
    <w:rsid w:val="381D7BA3"/>
    <w:rsid w:val="3C091369"/>
    <w:rsid w:val="3C1744FA"/>
    <w:rsid w:val="3E894BFE"/>
    <w:rsid w:val="3F0062A9"/>
    <w:rsid w:val="3F422D66"/>
    <w:rsid w:val="41352CB5"/>
    <w:rsid w:val="43507AEA"/>
    <w:rsid w:val="44401A59"/>
    <w:rsid w:val="44787DBB"/>
    <w:rsid w:val="4AC234CA"/>
    <w:rsid w:val="4AE0129C"/>
    <w:rsid w:val="4CCC7B1F"/>
    <w:rsid w:val="4D1F2648"/>
    <w:rsid w:val="4DDA6E86"/>
    <w:rsid w:val="50F814D6"/>
    <w:rsid w:val="52F868CF"/>
    <w:rsid w:val="5360106A"/>
    <w:rsid w:val="54473EB2"/>
    <w:rsid w:val="55A87A96"/>
    <w:rsid w:val="566F134E"/>
    <w:rsid w:val="58862AD5"/>
    <w:rsid w:val="59164939"/>
    <w:rsid w:val="5C910B36"/>
    <w:rsid w:val="5D53403C"/>
    <w:rsid w:val="5D715A34"/>
    <w:rsid w:val="601339CE"/>
    <w:rsid w:val="606501A7"/>
    <w:rsid w:val="606E6EA8"/>
    <w:rsid w:val="60AF1486"/>
    <w:rsid w:val="62523550"/>
    <w:rsid w:val="62686B2C"/>
    <w:rsid w:val="641115D8"/>
    <w:rsid w:val="648A4EFE"/>
    <w:rsid w:val="64AB3725"/>
    <w:rsid w:val="6773435C"/>
    <w:rsid w:val="692F400A"/>
    <w:rsid w:val="6B636376"/>
    <w:rsid w:val="6C6F5FB4"/>
    <w:rsid w:val="6E9248C1"/>
    <w:rsid w:val="6EC560EC"/>
    <w:rsid w:val="71656014"/>
    <w:rsid w:val="719B2972"/>
    <w:rsid w:val="723E2669"/>
    <w:rsid w:val="752378BD"/>
    <w:rsid w:val="794D7908"/>
    <w:rsid w:val="79F9663C"/>
    <w:rsid w:val="7AD2751B"/>
    <w:rsid w:val="7AF55FA3"/>
    <w:rsid w:val="7B7B2CAF"/>
    <w:rsid w:val="7DDF7A38"/>
    <w:rsid w:val="7EFFEA67"/>
    <w:rsid w:val="7F3B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1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1799</Words>
  <Characters>2193</Characters>
  <Lines>17</Lines>
  <Paragraphs>4</Paragraphs>
  <TotalTime>0</TotalTime>
  <ScaleCrop>false</ScaleCrop>
  <LinksUpToDate>false</LinksUpToDate>
  <CharactersWithSpaces>2424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2023-07-25T22:32:00Z</dcterms:created>
  <dc:creator>win7</dc:creator>
  <cp:lastModifiedBy>豆爷</cp:lastModifiedBy>
  <cp:lastPrinted>2024-06-17T16:33:00Z</cp:lastPrinted>
  <dcterms:modified xsi:type="dcterms:W3CDTF">2026-06-28T23:45:03Z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B1D183FC8659490E9877087758A27E0C</vt:lpwstr>
  </property>
  <property fmtid="{D5CDD505-2E9C-101B-9397-08002B2CF9AE}" pid="4" name="KSOTemplateDocerSaveRecord">
    <vt:lpwstr>eyJoZGlkIjoiODM3YzIzNmJkMzJlNzI0ZWE1NTZjYmFkNmFhMzg4M2EiLCJ1c2VySWQiOiIzMTMxMzUyNDYifQ==</vt:lpwstr>
  </property>
</Properties>
</file>