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973E27">
      <w:pPr>
        <w:pStyle w:val="4"/>
        <w:keepNext/>
        <w:keepLines/>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2026年青春起航审核操作手册</w:t>
      </w:r>
    </w:p>
    <w:p w14:paraId="0257712C">
      <w:pPr>
        <w:numPr>
          <w:ilvl w:val="0"/>
          <w:numId w:val="1"/>
        </w:num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打开学习通APP，首页下拉找到【河北工业大学学生服务工作系统】</w:t>
      </w:r>
    </w:p>
    <w:p w14:paraId="29A49923">
      <w:pPr>
        <w:numPr>
          <w:ilvl w:val="0"/>
          <w:numId w:val="1"/>
        </w:num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找到助学金分类，选择助学金审核</w:t>
      </w:r>
    </w:p>
    <w:p w14:paraId="675E1EBE">
      <w:pPr>
        <w:numPr>
          <w:ilvl w:val="0"/>
          <w:numId w:val="0"/>
        </w:num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drawing>
          <wp:inline distT="0" distB="0" distL="114300" distR="114300">
            <wp:extent cx="1437640" cy="2941320"/>
            <wp:effectExtent l="0" t="0" r="10160" b="508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4"/>
                    <a:srcRect t="5702"/>
                    <a:stretch>
                      <a:fillRect/>
                    </a:stretch>
                  </pic:blipFill>
                  <pic:spPr>
                    <a:xfrm>
                      <a:off x="0" y="0"/>
                      <a:ext cx="1437640" cy="2941320"/>
                    </a:xfrm>
                    <a:prstGeom prst="rect">
                      <a:avLst/>
                    </a:prstGeom>
                    <a:noFill/>
                    <a:ln>
                      <a:noFill/>
                    </a:ln>
                  </pic:spPr>
                </pic:pic>
              </a:graphicData>
            </a:graphic>
          </wp:inline>
        </w:drawing>
      </w:r>
    </w:p>
    <w:p w14:paraId="5CED6836">
      <w:pPr>
        <w:numPr>
          <w:ilvl w:val="0"/>
          <w:numId w:val="1"/>
        </w:num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顶部批次切换到2026年青春起航，审核状态选择待辅导员审核/待副书记审核，切换对应的审核状态可看到当前审核节点需审核并对学生提交的申请进行审核。</w:t>
      </w:r>
    </w:p>
    <w:p w14:paraId="66C3B6C0">
      <w:pPr>
        <w:numPr>
          <w:ilvl w:val="0"/>
          <w:numId w:val="0"/>
        </w:numPr>
        <w:jc w:val="center"/>
        <w:rPr>
          <w:rFonts w:hint="eastAsia" w:asciiTheme="minorHAnsi" w:hAnsiTheme="minorHAnsi" w:eastAsiaTheme="minorEastAsia" w:cstheme="minorBidi"/>
          <w:kern w:val="2"/>
          <w:sz w:val="21"/>
          <w:szCs w:val="24"/>
          <w:lang w:val="en-US" w:eastAsia="zh-CN" w:bidi="ar-SA"/>
        </w:rPr>
      </w:pPr>
      <w:r>
        <w:rPr>
          <w:rFonts w:hint="eastAsia" w:ascii="仿宋_GB2312" w:hAnsi="仿宋_GB2312" w:eastAsia="仿宋_GB2312" w:cs="仿宋_GB2312"/>
          <w:sz w:val="28"/>
          <w:szCs w:val="28"/>
        </w:rPr>
        <w:drawing>
          <wp:inline distT="0" distB="0" distL="114300" distR="114300">
            <wp:extent cx="1437640" cy="2959735"/>
            <wp:effectExtent l="0" t="0" r="10160" b="12065"/>
            <wp:docPr id="8" name="图片 8" descr="fe904ead43d48ac51ff8697a074cac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fe904ead43d48ac51ff8697a074cac10"/>
                    <pic:cNvPicPr>
                      <a:picLocks noChangeAspect="1"/>
                    </pic:cNvPicPr>
                  </pic:nvPicPr>
                  <pic:blipFill>
                    <a:blip r:embed="rId5"/>
                    <a:srcRect t="5059"/>
                    <a:stretch>
                      <a:fillRect/>
                    </a:stretch>
                  </pic:blipFill>
                  <pic:spPr>
                    <a:xfrm>
                      <a:off x="0" y="0"/>
                      <a:ext cx="1437640" cy="2959735"/>
                    </a:xfrm>
                    <a:prstGeom prst="rect">
                      <a:avLst/>
                    </a:prstGeom>
                  </pic:spPr>
                </pic:pic>
              </a:graphicData>
            </a:graphic>
          </wp:inline>
        </w:drawing>
      </w:r>
      <w:r>
        <w:rPr>
          <w:rFonts w:hint="eastAsia" w:ascii="仿宋_GB2312" w:hAnsi="仿宋_GB2312" w:eastAsia="仿宋_GB2312" w:cs="仿宋_GB2312"/>
          <w:sz w:val="28"/>
          <w:szCs w:val="28"/>
        </w:rPr>
        <w:drawing>
          <wp:inline distT="0" distB="0" distL="114300" distR="114300">
            <wp:extent cx="1544955" cy="299847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rcRect t="4024"/>
                    <a:stretch>
                      <a:fillRect/>
                    </a:stretch>
                  </pic:blipFill>
                  <pic:spPr>
                    <a:xfrm>
                      <a:off x="0" y="0"/>
                      <a:ext cx="1544955" cy="2998470"/>
                    </a:xfrm>
                    <a:prstGeom prst="rect">
                      <a:avLst/>
                    </a:prstGeom>
                    <a:noFill/>
                    <a:ln>
                      <a:noFill/>
                    </a:ln>
                  </pic:spPr>
                </pic:pic>
              </a:graphicData>
            </a:graphic>
          </wp:inline>
        </w:drawing>
      </w:r>
      <w:r>
        <w:rPr>
          <w:rFonts w:hint="eastAsia" w:ascii="仿宋_GB2312" w:hAnsi="仿宋_GB2312" w:eastAsia="仿宋_GB2312" w:cs="仿宋_GB2312"/>
          <w:sz w:val="28"/>
          <w:szCs w:val="28"/>
        </w:rPr>
        <w:drawing>
          <wp:inline distT="0" distB="0" distL="114300" distR="114300">
            <wp:extent cx="1562100" cy="3045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rcRect t="3287"/>
                    <a:stretch>
                      <a:fillRect/>
                    </a:stretch>
                  </pic:blipFill>
                  <pic:spPr>
                    <a:xfrm>
                      <a:off x="0" y="0"/>
                      <a:ext cx="1562100" cy="3045460"/>
                    </a:xfrm>
                    <a:prstGeom prst="rect">
                      <a:avLst/>
                    </a:prstGeom>
                    <a:noFill/>
                    <a:ln>
                      <a:noFill/>
                    </a:ln>
                  </pic:spPr>
                </pic:pic>
              </a:graphicData>
            </a:graphic>
          </wp:inline>
        </w:drawing>
      </w:r>
    </w:p>
    <w:p w14:paraId="3D8C4069">
      <w:pPr>
        <w:numPr>
          <w:ilvl w:val="0"/>
          <w:numId w:val="0"/>
        </w:numPr>
        <w:jc w:val="both"/>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二、PC端</w:t>
      </w:r>
    </w:p>
    <w:p w14:paraId="11A56638">
      <w:pPr>
        <w:numPr>
          <w:ilvl w:val="0"/>
          <w:numId w:val="0"/>
        </w:num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2"/>
          <w:sz w:val="28"/>
          <w:szCs w:val="28"/>
          <w:lang w:val="en-US" w:eastAsia="zh-CN" w:bidi="ar-SA"/>
        </w:rPr>
        <w:t>1.</w:t>
      </w:r>
      <w:r>
        <w:rPr>
          <w:rFonts w:hint="eastAsia" w:ascii="仿宋_GB2312" w:hAnsi="仿宋_GB2312" w:eastAsia="仿宋_GB2312" w:cs="仿宋_GB2312"/>
          <w:sz w:val="28"/>
          <w:szCs w:val="28"/>
          <w:lang w:val="en-US" w:eastAsia="zh-CN"/>
        </w:rPr>
        <w:t>打开浏览器，登录网址https://hgd.qmx.chaoxing.com/</w:t>
      </w:r>
    </w:p>
    <w:p w14:paraId="3DE7A3E4">
      <w:pPr>
        <w:numPr>
          <w:ilvl w:val="0"/>
          <w:numId w:val="0"/>
        </w:num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2"/>
          <w:sz w:val="28"/>
          <w:szCs w:val="28"/>
          <w:lang w:val="en-US" w:eastAsia="zh-CN" w:bidi="ar-SA"/>
        </w:rPr>
        <w:t>2.</w:t>
      </w:r>
      <w:r>
        <w:rPr>
          <w:rFonts w:hint="eastAsia" w:ascii="仿宋_GB2312" w:hAnsi="仿宋_GB2312" w:eastAsia="仿宋_GB2312" w:cs="仿宋_GB2312"/>
          <w:sz w:val="28"/>
          <w:szCs w:val="28"/>
          <w:lang w:val="en-US" w:eastAsia="zh-CN"/>
        </w:rPr>
        <w:t>切换角色至【辅导员/副书记】</w:t>
      </w:r>
    </w:p>
    <w:p w14:paraId="75A7A9F1">
      <w:pPr>
        <w:numPr>
          <w:ilvl w:val="0"/>
          <w:numId w:val="0"/>
        </w:num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drawing>
          <wp:inline distT="0" distB="0" distL="114300" distR="114300">
            <wp:extent cx="3732530" cy="2055495"/>
            <wp:effectExtent l="0" t="0" r="1270" b="1905"/>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8"/>
                    <a:stretch>
                      <a:fillRect/>
                    </a:stretch>
                  </pic:blipFill>
                  <pic:spPr>
                    <a:xfrm>
                      <a:off x="0" y="0"/>
                      <a:ext cx="3732530" cy="2055495"/>
                    </a:xfrm>
                    <a:prstGeom prst="rect">
                      <a:avLst/>
                    </a:prstGeom>
                    <a:noFill/>
                    <a:ln>
                      <a:noFill/>
                    </a:ln>
                  </pic:spPr>
                </pic:pic>
              </a:graphicData>
            </a:graphic>
          </wp:inline>
        </w:drawing>
      </w:r>
    </w:p>
    <w:p w14:paraId="2CEABBA7">
      <w:pPr>
        <w:numPr>
          <w:ilvl w:val="0"/>
          <w:numId w:val="0"/>
        </w:num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2"/>
          <w:sz w:val="28"/>
          <w:szCs w:val="28"/>
          <w:lang w:val="en-US" w:eastAsia="zh-CN" w:bidi="ar-SA"/>
        </w:rPr>
        <w:t>3.</w:t>
      </w:r>
      <w:r>
        <w:rPr>
          <w:rFonts w:hint="eastAsia" w:ascii="仿宋_GB2312" w:hAnsi="仿宋_GB2312" w:eastAsia="仿宋_GB2312" w:cs="仿宋_GB2312"/>
          <w:sz w:val="28"/>
          <w:szCs w:val="28"/>
          <w:lang w:val="en-US" w:eastAsia="zh-CN"/>
        </w:rPr>
        <w:t>找到助学金模块，点击【助学金审核】</w:t>
      </w:r>
    </w:p>
    <w:p w14:paraId="31F55EAF">
      <w:pPr>
        <w:numPr>
          <w:ilvl w:val="0"/>
          <w:numId w:val="0"/>
        </w:num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drawing>
          <wp:inline distT="0" distB="0" distL="114300" distR="114300">
            <wp:extent cx="4242435" cy="2183130"/>
            <wp:effectExtent l="0" t="0" r="9525" b="1143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9"/>
                    <a:stretch>
                      <a:fillRect/>
                    </a:stretch>
                  </pic:blipFill>
                  <pic:spPr>
                    <a:xfrm>
                      <a:off x="0" y="0"/>
                      <a:ext cx="4242435" cy="2183130"/>
                    </a:xfrm>
                    <a:prstGeom prst="rect">
                      <a:avLst/>
                    </a:prstGeom>
                    <a:noFill/>
                    <a:ln>
                      <a:noFill/>
                    </a:ln>
                  </pic:spPr>
                </pic:pic>
              </a:graphicData>
            </a:graphic>
          </wp:inline>
        </w:drawing>
      </w:r>
    </w:p>
    <w:p w14:paraId="44F0E42B">
      <w:pPr>
        <w:numPr>
          <w:ilvl w:val="0"/>
          <w:numId w:val="0"/>
        </w:num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2"/>
          <w:sz w:val="28"/>
          <w:szCs w:val="28"/>
          <w:lang w:val="en-US" w:eastAsia="zh-CN" w:bidi="ar-SA"/>
        </w:rPr>
        <w:t>4.</w:t>
      </w:r>
      <w:r>
        <w:rPr>
          <w:rFonts w:hint="eastAsia" w:ascii="仿宋_GB2312" w:hAnsi="仿宋_GB2312" w:eastAsia="仿宋_GB2312" w:cs="仿宋_GB2312"/>
          <w:sz w:val="28"/>
          <w:szCs w:val="28"/>
          <w:lang w:val="en-US" w:eastAsia="zh-CN"/>
        </w:rPr>
        <w:t>找到对应的批次2026年青春启航。</w:t>
      </w:r>
    </w:p>
    <w:p w14:paraId="1EB50B37">
      <w:pPr>
        <w:numPr>
          <w:ilvl w:val="0"/>
          <w:numId w:val="0"/>
        </w:numPr>
        <w:jc w:val="center"/>
        <w:rPr>
          <w:rFonts w:hint="eastAsia" w:ascii="仿宋_GB2312" w:hAnsi="仿宋_GB2312" w:eastAsia="仿宋_GB2312" w:cs="仿宋_GB2312"/>
          <w:sz w:val="28"/>
          <w:szCs w:val="28"/>
          <w:lang w:val="en-US" w:eastAsia="zh-CN"/>
        </w:rPr>
      </w:pPr>
      <w:r>
        <w:drawing>
          <wp:inline distT="0" distB="0" distL="114300" distR="114300">
            <wp:extent cx="4116705" cy="2171700"/>
            <wp:effectExtent l="0" t="0" r="10795" b="0"/>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pic:cNvPicPr>
                      <a:picLocks noChangeAspect="1"/>
                    </pic:cNvPicPr>
                  </pic:nvPicPr>
                  <pic:blipFill>
                    <a:blip r:embed="rId10"/>
                    <a:stretch>
                      <a:fillRect/>
                    </a:stretch>
                  </pic:blipFill>
                  <pic:spPr>
                    <a:xfrm>
                      <a:off x="0" y="0"/>
                      <a:ext cx="4116705" cy="2171700"/>
                    </a:xfrm>
                    <a:prstGeom prst="rect">
                      <a:avLst/>
                    </a:prstGeom>
                    <a:noFill/>
                    <a:ln>
                      <a:noFill/>
                    </a:ln>
                  </pic:spPr>
                </pic:pic>
              </a:graphicData>
            </a:graphic>
          </wp:inline>
        </w:drawing>
      </w:r>
    </w:p>
    <w:p w14:paraId="392731A8">
      <w:pPr>
        <w:numPr>
          <w:ilvl w:val="0"/>
          <w:numId w:val="0"/>
        </w:num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2"/>
          <w:sz w:val="28"/>
          <w:szCs w:val="28"/>
          <w:lang w:val="en-US" w:eastAsia="zh-CN" w:bidi="ar-SA"/>
        </w:rPr>
        <w:t>5.</w:t>
      </w:r>
      <w:r>
        <w:rPr>
          <w:rFonts w:hint="eastAsia" w:ascii="仿宋_GB2312" w:hAnsi="仿宋_GB2312" w:eastAsia="仿宋_GB2312" w:cs="仿宋_GB2312"/>
          <w:sz w:val="28"/>
          <w:szCs w:val="28"/>
          <w:lang w:val="en-US" w:eastAsia="zh-CN"/>
        </w:rPr>
        <w:t>切换到对应的审核状态下可看到具体待审核学生。点击学生右侧查看申请表可看到具体申请信息，或者选中学生数据点击通过按钮完成审核。切换到对应的审核状态后会出现“通过”按钮</w:t>
      </w:r>
      <w:bookmarkStart w:id="0" w:name="_GoBack"/>
      <w:bookmarkEnd w:id="0"/>
    </w:p>
    <w:p w14:paraId="5E9DDEA8">
      <w:pPr>
        <w:numPr>
          <w:ilvl w:val="0"/>
          <w:numId w:val="0"/>
        </w:numPr>
        <w:jc w:val="both"/>
        <w:rPr>
          <w:rFonts w:hint="eastAsia" w:ascii="仿宋_GB2312" w:hAnsi="仿宋_GB2312" w:eastAsia="仿宋_GB2312" w:cs="仿宋_GB2312"/>
          <w:sz w:val="28"/>
          <w:szCs w:val="28"/>
          <w:lang w:val="en-US" w:eastAsia="zh-CN"/>
        </w:rPr>
      </w:pPr>
      <w:r>
        <w:drawing>
          <wp:inline distT="0" distB="0" distL="114300" distR="114300">
            <wp:extent cx="5260975" cy="1049020"/>
            <wp:effectExtent l="0" t="0" r="9525" b="508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1"/>
                    <a:stretch>
                      <a:fillRect/>
                    </a:stretch>
                  </pic:blipFill>
                  <pic:spPr>
                    <a:xfrm>
                      <a:off x="0" y="0"/>
                      <a:ext cx="5260975" cy="1049020"/>
                    </a:xfrm>
                    <a:prstGeom prst="rect">
                      <a:avLst/>
                    </a:prstGeom>
                    <a:noFill/>
                    <a:ln>
                      <a:noFill/>
                    </a:ln>
                  </pic:spPr>
                </pic:pic>
              </a:graphicData>
            </a:graphic>
          </wp:inline>
        </w:drawing>
      </w:r>
    </w:p>
    <w:p w14:paraId="0F8C416B">
      <w:pPr>
        <w:numPr>
          <w:ilvl w:val="0"/>
          <w:numId w:val="0"/>
        </w:numPr>
        <w:jc w:val="both"/>
        <w:rPr>
          <w:rFonts w:hint="eastAsia" w:ascii="仿宋_GB2312" w:hAnsi="仿宋_GB2312" w:eastAsia="仿宋_GB2312" w:cs="仿宋_GB2312"/>
          <w:sz w:val="28"/>
          <w:szCs w:val="28"/>
          <w:lang w:val="en-US" w:eastAsia="zh-CN"/>
        </w:rPr>
      </w:pPr>
      <w:r>
        <w:drawing>
          <wp:inline distT="0" distB="0" distL="114300" distR="114300">
            <wp:extent cx="5271135" cy="3026410"/>
            <wp:effectExtent l="0" t="0" r="12065" b="8890"/>
            <wp:docPr id="1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pic:cNvPicPr>
                      <a:picLocks noChangeAspect="1"/>
                    </pic:cNvPicPr>
                  </pic:nvPicPr>
                  <pic:blipFill>
                    <a:blip r:embed="rId12"/>
                    <a:stretch>
                      <a:fillRect/>
                    </a:stretch>
                  </pic:blipFill>
                  <pic:spPr>
                    <a:xfrm>
                      <a:off x="0" y="0"/>
                      <a:ext cx="5271135" cy="3026410"/>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492F0C"/>
    <w:multiLevelType w:val="singleLevel"/>
    <w:tmpl w:val="87492F0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wYWRiMTg0ODc0Y2E0ODUzN2E2MWM5NDcwN2IyMmUifQ=="/>
  </w:docVars>
  <w:rsids>
    <w:rsidRoot w:val="00000000"/>
    <w:rsid w:val="01FB40D3"/>
    <w:rsid w:val="1C7D3C0B"/>
    <w:rsid w:val="1F4E188E"/>
    <w:rsid w:val="26346BC1"/>
    <w:rsid w:val="2D831416"/>
    <w:rsid w:val="2E327036"/>
    <w:rsid w:val="2F7619C9"/>
    <w:rsid w:val="319655C4"/>
    <w:rsid w:val="3DFB3E9B"/>
    <w:rsid w:val="50FC089B"/>
    <w:rsid w:val="539C5CA4"/>
    <w:rsid w:val="57327ECA"/>
    <w:rsid w:val="5A7E4826"/>
    <w:rsid w:val="60E97A70"/>
    <w:rsid w:val="6BA27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267</Words>
  <Characters>307</Characters>
  <Lines>0</Lines>
  <Paragraphs>0</Paragraphs>
  <TotalTime>7</TotalTime>
  <ScaleCrop>false</ScaleCrop>
  <LinksUpToDate>false</LinksUpToDate>
  <CharactersWithSpaces>307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2024-05-14T09:55:00Z</dcterms:created>
  <dc:creator>Administrator</dc:creator>
  <cp:lastModifiedBy>喜悦薛.</cp:lastModifiedBy>
  <dcterms:modified xsi:type="dcterms:W3CDTF">2026-05-12T05:53:15Z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1E9BFD61EA8E409EB1C65DEBF80327FF_13</vt:lpwstr>
  </property>
  <property fmtid="{D5CDD505-2E9C-101B-9397-08002B2CF9AE}" pid="4" name="KSOTemplateDocerSaveRecord">
    <vt:lpwstr>eyJoZGlkIjoiZDZiZmM0YzI0ZTQwNGQ3MjA5MDAyNzQ0MjQ1Zjc3OTQiLCJ1c2VySWQiOiI0NTM1MzA0NzEifQ==</vt:lpwstr>
  </property>
</Properties>
</file>