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851D9">
      <w:pPr>
        <w:spacing w:line="580" w:lineRule="exact"/>
        <w:jc w:val="center"/>
        <w:rPr>
          <w:rFonts w:ascii="方正小标宋简体" w:eastAsia="方正小标宋简体"/>
          <w:sz w:val="44"/>
          <w:szCs w:val="44"/>
          <w:highlight w:val="none"/>
        </w:rPr>
      </w:pPr>
      <w:r>
        <w:rPr>
          <w:rFonts w:hint="eastAsia" w:ascii="方正小标宋简体" w:eastAsia="方正小标宋简体"/>
          <w:sz w:val="44"/>
          <w:szCs w:val="44"/>
          <w:highlight w:val="none"/>
        </w:rPr>
        <w:t>经济管理学院研究生国家奖学金评审办法</w:t>
      </w:r>
    </w:p>
    <w:p w14:paraId="3A72ADF7">
      <w:pPr>
        <w:widowControl/>
        <w:tabs>
          <w:tab w:val="center" w:pos="4535"/>
          <w:tab w:val="left" w:pos="7605"/>
        </w:tabs>
        <w:spacing w:line="480" w:lineRule="auto"/>
        <w:rPr>
          <w:rFonts w:hint="eastAsia" w:ascii="黑体" w:hAnsi="仿宋" w:eastAsia="黑体" w:cs="宋体"/>
          <w:kern w:val="0"/>
          <w:szCs w:val="32"/>
          <w:highlight w:val="none"/>
        </w:rPr>
      </w:pPr>
    </w:p>
    <w:p w14:paraId="628FAB79">
      <w:pPr>
        <w:widowControl/>
        <w:tabs>
          <w:tab w:val="center" w:pos="4535"/>
          <w:tab w:val="left" w:pos="7605"/>
        </w:tabs>
        <w:spacing w:line="480" w:lineRule="auto"/>
        <w:jc w:val="center"/>
        <w:rPr>
          <w:rFonts w:hint="eastAsia" w:ascii="黑体" w:hAnsi="仿宋" w:eastAsia="黑体" w:cs="宋体"/>
          <w:kern w:val="0"/>
          <w:szCs w:val="32"/>
          <w:highlight w:val="none"/>
        </w:rPr>
      </w:pPr>
      <w:r>
        <w:rPr>
          <w:rFonts w:hint="eastAsia" w:ascii="黑体" w:hAnsi="仿宋" w:eastAsia="黑体" w:cs="宋体"/>
          <w:kern w:val="0"/>
          <w:szCs w:val="32"/>
          <w:highlight w:val="none"/>
        </w:rPr>
        <w:t>第一章  总  则</w:t>
      </w:r>
    </w:p>
    <w:p w14:paraId="3CB22EA7">
      <w:pPr>
        <w:spacing w:line="500" w:lineRule="auto"/>
        <w:ind w:firstLine="640"/>
        <w:rPr>
          <w:rFonts w:hint="eastAsia" w:ascii="方正仿宋_GB2312" w:hAnsi="方正仿宋_GB2312" w:cs="方正仿宋_GB2312"/>
          <w:highlight w:val="none"/>
        </w:rPr>
      </w:pPr>
      <w:r>
        <w:rPr>
          <w:rFonts w:hint="eastAsia" w:ascii="方正仿宋_GB2312" w:hAnsi="方正仿宋_GB2312" w:cs="方正仿宋_GB2312"/>
          <w:highlight w:val="none"/>
        </w:rPr>
        <w:t>第一条  根据教育部、河北省和河北工业大学有关研究生国家奖学金评审的相关文件及工作规定，结合我院实际制定本办法；</w:t>
      </w:r>
    </w:p>
    <w:p w14:paraId="1AB49383">
      <w:pPr>
        <w:spacing w:line="500" w:lineRule="auto"/>
        <w:ind w:firstLine="640"/>
        <w:rPr>
          <w:rFonts w:hint="eastAsia" w:ascii="方正仿宋_GB2312" w:hAnsi="方正仿宋_GB2312" w:cs="方正仿宋_GB2312"/>
          <w:highlight w:val="none"/>
        </w:rPr>
      </w:pPr>
      <w:r>
        <w:rPr>
          <w:rFonts w:hint="eastAsia" w:ascii="方正仿宋_GB2312" w:hAnsi="方正仿宋_GB2312" w:cs="方正仿宋_GB2312"/>
          <w:highlight w:val="none"/>
        </w:rPr>
        <w:t>第二条  国家奖学金的评审坚持公开、公平、公正、择优的原则，严格执行学校相关规定，杜绝弄虚作假；</w:t>
      </w:r>
    </w:p>
    <w:p w14:paraId="1C8BD013">
      <w:pPr>
        <w:spacing w:line="500" w:lineRule="auto"/>
        <w:ind w:firstLine="640"/>
        <w:rPr>
          <w:rFonts w:hint="eastAsia" w:ascii="方正仿宋_GB2312" w:hAnsi="方正仿宋_GB2312" w:cs="方正仿宋_GB2312"/>
          <w:highlight w:val="none"/>
        </w:rPr>
      </w:pPr>
      <w:r>
        <w:rPr>
          <w:rFonts w:hint="eastAsia" w:ascii="方正仿宋_GB2312" w:hAnsi="方正仿宋_GB2312" w:cs="方正仿宋_GB2312"/>
          <w:highlight w:val="none"/>
        </w:rPr>
        <w:t>第三条  科研成果包括学术论文、学术著作以及其他形式的科研成果。</w:t>
      </w:r>
    </w:p>
    <w:p w14:paraId="3ABA2751">
      <w:pPr>
        <w:widowControl/>
        <w:tabs>
          <w:tab w:val="center" w:pos="4535"/>
          <w:tab w:val="left" w:pos="7605"/>
        </w:tabs>
        <w:spacing w:line="480" w:lineRule="auto"/>
        <w:jc w:val="center"/>
        <w:rPr>
          <w:rFonts w:hint="eastAsia" w:ascii="黑体" w:hAnsi="仿宋" w:eastAsia="黑体" w:cs="宋体"/>
          <w:kern w:val="0"/>
          <w:szCs w:val="32"/>
          <w:highlight w:val="none"/>
        </w:rPr>
      </w:pPr>
      <w:r>
        <w:rPr>
          <w:rFonts w:hint="eastAsia" w:ascii="黑体" w:hAnsi="仿宋" w:eastAsia="黑体" w:cs="宋体"/>
          <w:kern w:val="0"/>
          <w:szCs w:val="32"/>
          <w:highlight w:val="none"/>
        </w:rPr>
        <w:t>第二章  学院研究生国家奖学金评审委员会</w:t>
      </w:r>
    </w:p>
    <w:p w14:paraId="12833408">
      <w:pPr>
        <w:spacing w:line="500" w:lineRule="auto"/>
        <w:ind w:firstLine="640"/>
        <w:rPr>
          <w:rFonts w:hint="eastAsia" w:ascii="方正仿宋_GB2312" w:hAnsi="方正仿宋_GB2312" w:cs="方正仿宋_GB2312"/>
          <w:highlight w:val="none"/>
        </w:rPr>
      </w:pPr>
      <w:r>
        <w:rPr>
          <w:rFonts w:hint="eastAsia" w:ascii="方正仿宋_GB2312" w:hAnsi="方正仿宋_GB2312" w:cs="方正仿宋_GB2312"/>
          <w:highlight w:val="none"/>
        </w:rPr>
        <w:t>第四条  学院成立评审委员会，负责研究制定学院研究生国家奖学金评审细则并组织实施。成员如下：</w:t>
      </w:r>
    </w:p>
    <w:p w14:paraId="06B882B9">
      <w:pPr>
        <w:spacing w:line="499" w:lineRule="auto"/>
        <w:ind w:firstLine="640" w:firstLineChars="200"/>
        <w:rPr>
          <w:rFonts w:hint="eastAsia" w:ascii="方正仿宋_GB2312" w:hAnsi="方正仿宋_GB2312" w:cs="方正仿宋_GB2312"/>
          <w:szCs w:val="22"/>
          <w:highlight w:val="none"/>
        </w:rPr>
      </w:pPr>
      <w:r>
        <w:rPr>
          <w:rFonts w:hint="eastAsia" w:ascii="方正仿宋_GB2312" w:hAnsi="方正仿宋_GB2312" w:cs="方正仿宋_GB2312"/>
          <w:szCs w:val="22"/>
          <w:highlight w:val="none"/>
        </w:rPr>
        <w:t xml:space="preserve">主任委员：刘炳胜   赵  钊   </w:t>
      </w:r>
    </w:p>
    <w:p w14:paraId="6F7BA6FB">
      <w:pPr>
        <w:spacing w:line="499" w:lineRule="auto"/>
        <w:ind w:firstLine="640" w:firstLineChars="200"/>
        <w:rPr>
          <w:rFonts w:hint="eastAsia" w:ascii="方正仿宋_GB2312" w:hAnsi="方正仿宋_GB2312" w:cs="方正仿宋_GB2312"/>
          <w:szCs w:val="22"/>
          <w:highlight w:val="none"/>
        </w:rPr>
      </w:pPr>
      <w:r>
        <w:rPr>
          <w:rFonts w:hint="eastAsia" w:ascii="方正仿宋_GB2312" w:hAnsi="方正仿宋_GB2312" w:cs="方正仿宋_GB2312"/>
          <w:szCs w:val="22"/>
          <w:highlight w:val="none"/>
        </w:rPr>
        <w:t>副 主 任：张秀军   马  苓   刘广平</w:t>
      </w:r>
    </w:p>
    <w:p w14:paraId="7B3A25B5">
      <w:pPr>
        <w:spacing w:line="499" w:lineRule="auto"/>
        <w:ind w:firstLine="640" w:firstLineChars="200"/>
        <w:rPr>
          <w:rFonts w:hint="eastAsia" w:ascii="方正仿宋_GB2312" w:hAnsi="方正仿宋_GB2312" w:cs="方正仿宋_GB2312"/>
          <w:szCs w:val="22"/>
          <w:highlight w:val="none"/>
        </w:rPr>
      </w:pPr>
      <w:r>
        <w:rPr>
          <w:rFonts w:hint="eastAsia" w:ascii="方正仿宋_GB2312" w:hAnsi="方正仿宋_GB2312" w:cs="方正仿宋_GB2312"/>
          <w:szCs w:val="22"/>
          <w:highlight w:val="none"/>
        </w:rPr>
        <w:t xml:space="preserve">成    员：吕荣杰   魏  杰   刘  鑫   张志颖   </w:t>
      </w:r>
    </w:p>
    <w:p w14:paraId="05C010F2">
      <w:pPr>
        <w:spacing w:line="499" w:lineRule="auto"/>
        <w:ind w:firstLine="2240" w:firstLineChars="700"/>
        <w:rPr>
          <w:rFonts w:hint="eastAsia" w:ascii="方正仿宋_GB2312" w:hAnsi="方正仿宋_GB2312" w:cs="方正仿宋_GB2312"/>
          <w:szCs w:val="22"/>
          <w:highlight w:val="none"/>
        </w:rPr>
      </w:pPr>
      <w:r>
        <w:rPr>
          <w:rFonts w:hint="eastAsia" w:ascii="方正仿宋_GB2312" w:hAnsi="方正仿宋_GB2312" w:cs="方正仿宋_GB2312"/>
          <w:szCs w:val="22"/>
          <w:highlight w:val="none"/>
        </w:rPr>
        <w:t>邢  会   许长勇   陈朝阳</w:t>
      </w:r>
      <w:r>
        <w:rPr>
          <w:rFonts w:hint="eastAsia" w:ascii="方正仿宋_GB2312" w:hAnsi="方正仿宋_GB2312" w:cs="方正仿宋_GB2312"/>
          <w:szCs w:val="22"/>
          <w:highlight w:val="none"/>
          <w:lang w:val="en-US" w:eastAsia="zh-CN"/>
        </w:rPr>
        <w:t xml:space="preserve">   </w:t>
      </w:r>
      <w:r>
        <w:rPr>
          <w:rFonts w:hint="eastAsia" w:ascii="方正仿宋_GB2312" w:hAnsi="方正仿宋_GB2312" w:cs="方正仿宋_GB2312"/>
          <w:szCs w:val="22"/>
          <w:highlight w:val="none"/>
        </w:rPr>
        <w:t xml:space="preserve">许  楠   </w:t>
      </w:r>
    </w:p>
    <w:p w14:paraId="28A446FE">
      <w:pPr>
        <w:spacing w:line="499" w:lineRule="auto"/>
        <w:ind w:firstLine="2240" w:firstLineChars="700"/>
        <w:rPr>
          <w:rFonts w:hint="eastAsia" w:ascii="方正仿宋_GB2312" w:hAnsi="方正仿宋_GB2312" w:cs="方正仿宋_GB2312"/>
          <w:szCs w:val="22"/>
          <w:highlight w:val="none"/>
        </w:rPr>
      </w:pPr>
      <w:r>
        <w:rPr>
          <w:rFonts w:hint="eastAsia" w:ascii="方正仿宋_GB2312" w:hAnsi="方正仿宋_GB2312" w:cs="方正仿宋_GB2312"/>
          <w:szCs w:val="22"/>
          <w:highlight w:val="none"/>
        </w:rPr>
        <w:t>研究生会主席   专硕联合会主席</w:t>
      </w:r>
    </w:p>
    <w:p w14:paraId="5B493445">
      <w:pPr>
        <w:spacing w:line="499" w:lineRule="auto"/>
        <w:ind w:firstLine="640" w:firstLineChars="200"/>
        <w:rPr>
          <w:rFonts w:hint="eastAsia" w:ascii="方正仿宋_GB2312" w:hAnsi="方正仿宋_GB2312" w:cs="方正仿宋_GB2312"/>
          <w:highlight w:val="none"/>
        </w:rPr>
      </w:pPr>
      <w:r>
        <w:rPr>
          <w:rFonts w:hint="eastAsia" w:ascii="方正仿宋_GB2312" w:hAnsi="方正仿宋_GB2312" w:cs="方正仿宋_GB2312"/>
          <w:szCs w:val="22"/>
          <w:highlight w:val="none"/>
        </w:rPr>
        <w:t>秘    书：吴  遐   苗  语</w:t>
      </w:r>
      <w:r>
        <w:rPr>
          <w:rFonts w:hint="eastAsia" w:ascii="方正仿宋_GB2312" w:hAnsi="方正仿宋_GB2312" w:cs="方正仿宋_GB2312"/>
          <w:highlight w:val="none"/>
        </w:rPr>
        <w:t xml:space="preserve">  </w:t>
      </w:r>
    </w:p>
    <w:p w14:paraId="22670F23">
      <w:pPr>
        <w:widowControl/>
        <w:tabs>
          <w:tab w:val="center" w:pos="4535"/>
          <w:tab w:val="left" w:pos="7605"/>
        </w:tabs>
        <w:spacing w:line="480" w:lineRule="auto"/>
        <w:jc w:val="center"/>
        <w:rPr>
          <w:rFonts w:hint="eastAsia" w:ascii="黑体" w:hAnsi="仿宋" w:eastAsia="黑体" w:cs="宋体"/>
          <w:kern w:val="0"/>
          <w:szCs w:val="32"/>
          <w:highlight w:val="none"/>
        </w:rPr>
      </w:pPr>
      <w:r>
        <w:rPr>
          <w:rFonts w:hint="eastAsia" w:ascii="黑体" w:hAnsi="仿宋" w:eastAsia="黑体" w:cs="宋体"/>
          <w:kern w:val="0"/>
          <w:szCs w:val="32"/>
          <w:highlight w:val="none"/>
        </w:rPr>
        <w:t>第三章  评审程序</w:t>
      </w:r>
    </w:p>
    <w:p w14:paraId="66BC83E9">
      <w:pPr>
        <w:spacing w:line="500" w:lineRule="auto"/>
        <w:ind w:firstLine="640"/>
        <w:rPr>
          <w:rFonts w:hint="eastAsia" w:ascii="方正仿宋_GB2312" w:hAnsi="方正仿宋_GB2312" w:cs="方正仿宋_GB2312"/>
          <w:highlight w:val="none"/>
        </w:rPr>
      </w:pPr>
      <w:r>
        <w:rPr>
          <w:rFonts w:hint="eastAsia" w:ascii="方正仿宋_GB2312" w:hAnsi="方正仿宋_GB2312" w:cs="方正仿宋_GB2312"/>
          <w:highlight w:val="none"/>
        </w:rPr>
        <w:t>第五条  学院研究生国家奖学金名额由学校确定，学院按各学科研究生数所占比例进行名额分配。</w:t>
      </w:r>
    </w:p>
    <w:p w14:paraId="691D6572">
      <w:pPr>
        <w:spacing w:line="500" w:lineRule="auto"/>
        <w:ind w:firstLine="640"/>
        <w:rPr>
          <w:rFonts w:hint="eastAsia" w:ascii="方正仿宋_GB2312" w:hAnsi="方正仿宋_GB2312" w:cs="方正仿宋_GB2312"/>
          <w:highlight w:val="none"/>
        </w:rPr>
      </w:pPr>
      <w:r>
        <w:rPr>
          <w:rFonts w:hint="eastAsia" w:ascii="方正仿宋_GB2312" w:hAnsi="方正仿宋_GB2312" w:cs="方正仿宋_GB2312"/>
          <w:highlight w:val="none"/>
        </w:rPr>
        <w:t>第六条  申报参评研究生国家奖学金需依次经过导师推荐、个人提交材料、班级综合评议、学院评审委员会评审、结果公示等程序。</w:t>
      </w:r>
    </w:p>
    <w:p w14:paraId="27C9C485">
      <w:pPr>
        <w:spacing w:line="500" w:lineRule="auto"/>
        <w:ind w:firstLine="640"/>
        <w:rPr>
          <w:rFonts w:hint="eastAsia" w:ascii="方正仿宋_GB2312" w:hAnsi="方正仿宋_GB2312" w:cs="方正仿宋_GB2312"/>
          <w:highlight w:val="none"/>
        </w:rPr>
      </w:pPr>
      <w:r>
        <w:rPr>
          <w:rFonts w:hint="eastAsia" w:ascii="方正仿宋_GB2312" w:hAnsi="方正仿宋_GB2312" w:cs="方正仿宋_GB2312"/>
          <w:highlight w:val="none"/>
        </w:rPr>
        <w:t>申报参评研究生国家奖学金须先征得导师同意，并填写《经济管理学院研究生国家奖学金导师推荐表》（附件4）；</w:t>
      </w:r>
    </w:p>
    <w:p w14:paraId="0284F0B2">
      <w:pPr>
        <w:spacing w:line="500" w:lineRule="auto"/>
        <w:ind w:firstLine="640"/>
        <w:rPr>
          <w:rFonts w:hint="eastAsia" w:ascii="方正仿宋_GB2312" w:hAnsi="方正仿宋_GB2312" w:cs="方正仿宋_GB2312"/>
          <w:highlight w:val="none"/>
        </w:rPr>
      </w:pPr>
      <w:r>
        <w:rPr>
          <w:rFonts w:hint="eastAsia" w:ascii="方正仿宋_GB2312" w:hAnsi="方正仿宋_GB2312" w:cs="方正仿宋_GB2312"/>
          <w:highlight w:val="none"/>
        </w:rPr>
        <w:t>申报参评的研究生须本人如实填写《经济管理学院研究生国家奖学金申请表》（附件5），并在规定时间内提交相关材料（材料包括原件和复印件），已获得过国家奖学金并再次申请者，其成果不得重复使用；</w:t>
      </w:r>
    </w:p>
    <w:p w14:paraId="41128FFD">
      <w:pPr>
        <w:spacing w:line="500" w:lineRule="auto"/>
        <w:ind w:firstLine="640"/>
        <w:rPr>
          <w:rFonts w:hint="eastAsia" w:ascii="方正仿宋_GB2312" w:hAnsi="方正仿宋_GB2312" w:cs="方正仿宋_GB2312"/>
          <w:highlight w:val="none"/>
        </w:rPr>
      </w:pPr>
      <w:r>
        <w:rPr>
          <w:rFonts w:hint="eastAsia" w:ascii="方正仿宋_GB2312" w:hAnsi="方正仿宋_GB2312" w:cs="方正仿宋_GB2312"/>
          <w:highlight w:val="none"/>
        </w:rPr>
        <w:t>申报参评的研究生须经过班级综合评议，填写《经济管理学院研究生国家奖学金班级综合评议表》（附件6），班级综合评议采取投票表决的形式，全班同学参与投票，赞同票须过全班人数的半数；</w:t>
      </w:r>
    </w:p>
    <w:p w14:paraId="002AC704">
      <w:pPr>
        <w:spacing w:line="500" w:lineRule="auto"/>
        <w:ind w:firstLine="640"/>
        <w:rPr>
          <w:rFonts w:hint="eastAsia" w:ascii="方正仿宋_GB2312" w:hAnsi="方正仿宋_GB2312" w:eastAsia="方正仿宋_GB2312" w:cs="方正仿宋_GB2312"/>
          <w:highlight w:val="none"/>
          <w:lang w:val="en-US" w:eastAsia="zh-CN"/>
        </w:rPr>
      </w:pPr>
      <w:r>
        <w:rPr>
          <w:rFonts w:hint="eastAsia" w:ascii="方正仿宋_GB2312" w:hAnsi="方正仿宋_GB2312" w:cs="方正仿宋_GB2312"/>
          <w:highlight w:val="none"/>
        </w:rPr>
        <w:t>学院评审委员会根据《经济管理学院研究生国家奖学金评定计分办法》组织评审，等额确定研究生国家奖学金拟推荐学生名单；拟推荐学生名单确定后需经过公示后上报，公示期为5个工作日。</w:t>
      </w:r>
    </w:p>
    <w:p w14:paraId="0421905D">
      <w:pPr>
        <w:spacing w:line="500" w:lineRule="auto"/>
        <w:ind w:firstLine="640"/>
        <w:rPr>
          <w:rFonts w:hint="eastAsia" w:ascii="方正仿宋_GB2312" w:hAnsi="方正仿宋_GB2312" w:cs="方正仿宋_GB2312"/>
          <w:highlight w:val="none"/>
        </w:rPr>
      </w:pPr>
      <w:r>
        <w:rPr>
          <w:rFonts w:hint="eastAsia" w:ascii="方正仿宋_GB2312" w:hAnsi="方正仿宋_GB2312" w:cs="方正仿宋_GB2312"/>
          <w:highlight w:val="none"/>
        </w:rPr>
        <w:t>第七条  学院将公示无异议的拟推荐学生名单及相关材料上报学校。</w:t>
      </w:r>
    </w:p>
    <w:p w14:paraId="16AC0433">
      <w:pPr>
        <w:spacing w:line="500" w:lineRule="auto"/>
        <w:ind w:firstLine="640"/>
        <w:rPr>
          <w:rFonts w:hint="eastAsia" w:ascii="方正仿宋_GB2312" w:hAnsi="方正仿宋_GB2312" w:cs="方正仿宋_GB2312"/>
          <w:highlight w:val="none"/>
        </w:rPr>
      </w:pPr>
      <w:r>
        <w:rPr>
          <w:rFonts w:hint="eastAsia" w:ascii="方正仿宋_GB2312" w:hAnsi="方正仿宋_GB2312" w:cs="方正仿宋_GB2312"/>
          <w:highlight w:val="none"/>
        </w:rPr>
        <w:t>第八条  若对研究生国家奖学金评审结果有异议的学生，可在学院公示阶段向所在学院评审委员会提出申诉，学院评审委员会应及时研究并予以答复。如学生对其做出的答复仍存在异议，可在学校公示阶段向学校研究生国家奖学金评审领导小组提请裁决。</w:t>
      </w:r>
    </w:p>
    <w:p w14:paraId="6029D428">
      <w:pPr>
        <w:widowControl/>
        <w:tabs>
          <w:tab w:val="center" w:pos="4535"/>
          <w:tab w:val="left" w:pos="7605"/>
        </w:tabs>
        <w:spacing w:line="480" w:lineRule="auto"/>
        <w:jc w:val="center"/>
        <w:rPr>
          <w:rFonts w:hint="eastAsia" w:ascii="黑体" w:hAnsi="仿宋" w:eastAsia="黑体" w:cs="宋体"/>
          <w:kern w:val="0"/>
          <w:szCs w:val="32"/>
          <w:highlight w:val="none"/>
        </w:rPr>
      </w:pPr>
      <w:r>
        <w:rPr>
          <w:rFonts w:hint="eastAsia" w:ascii="黑体" w:hAnsi="仿宋" w:eastAsia="黑体" w:cs="宋体"/>
          <w:kern w:val="0"/>
          <w:szCs w:val="32"/>
          <w:highlight w:val="none"/>
        </w:rPr>
        <w:t>第四章  附  则</w:t>
      </w:r>
    </w:p>
    <w:p w14:paraId="3FBCDBF5">
      <w:pPr>
        <w:spacing w:line="500" w:lineRule="auto"/>
        <w:ind w:firstLine="640"/>
        <w:rPr>
          <w:rFonts w:hint="eastAsia" w:ascii="方正仿宋_GB2312" w:hAnsi="方正仿宋_GB2312" w:cs="方正仿宋_GB2312"/>
          <w:highlight w:val="none"/>
        </w:rPr>
      </w:pPr>
      <w:r>
        <w:rPr>
          <w:rFonts w:hint="eastAsia" w:ascii="方正仿宋_GB2312" w:hAnsi="方正仿宋_GB2312" w:cs="方正仿宋_GB2312"/>
          <w:highlight w:val="none"/>
        </w:rPr>
        <w:t>第九条  本办法自发布之日起实施，如遇上级政策调整以上级部门政策为准。</w:t>
      </w:r>
    </w:p>
    <w:p w14:paraId="4B4F2ADB">
      <w:pPr>
        <w:spacing w:line="500" w:lineRule="auto"/>
        <w:ind w:firstLine="640"/>
        <w:rPr>
          <w:rFonts w:hint="eastAsia" w:ascii="方正仿宋_GB2312" w:hAnsi="方正仿宋_GB2312" w:cs="方正仿宋_GB2312"/>
          <w:highlight w:val="none"/>
        </w:rPr>
      </w:pPr>
      <w:r>
        <w:rPr>
          <w:rFonts w:hint="eastAsia" w:ascii="方正仿宋_GB2312" w:hAnsi="方正仿宋_GB2312" w:cs="方正仿宋_GB2312"/>
          <w:highlight w:val="none"/>
        </w:rPr>
        <w:t>第十条  本办法由学院研究生国家奖学金评审委员会负责解释。</w:t>
      </w:r>
    </w:p>
    <w:p w14:paraId="372C0021">
      <w:pPr>
        <w:tabs>
          <w:tab w:val="right" w:pos="9070"/>
        </w:tabs>
        <w:spacing w:line="500" w:lineRule="auto"/>
        <w:jc w:val="left"/>
        <w:rPr>
          <w:rFonts w:hint="eastAsia" w:ascii="方正仿宋_GB2312" w:hAnsi="方正仿宋_GB2312" w:cs="方正仿宋_GB2312"/>
          <w:highlight w:val="none"/>
        </w:rPr>
      </w:pPr>
    </w:p>
    <w:p w14:paraId="2E0DD365">
      <w:pPr>
        <w:tabs>
          <w:tab w:val="right" w:pos="9070"/>
        </w:tabs>
        <w:spacing w:line="500" w:lineRule="auto"/>
        <w:jc w:val="left"/>
        <w:rPr>
          <w:rFonts w:hint="eastAsia" w:ascii="方正仿宋_GB2312" w:hAnsi="方正仿宋_GB2312" w:cs="方正仿宋_GB2312"/>
          <w:highlight w:val="none"/>
        </w:rPr>
      </w:pPr>
    </w:p>
    <w:p w14:paraId="6373A8A0">
      <w:pPr>
        <w:tabs>
          <w:tab w:val="right" w:pos="9070"/>
        </w:tabs>
        <w:spacing w:line="500" w:lineRule="auto"/>
        <w:jc w:val="left"/>
        <w:rPr>
          <w:rFonts w:hint="eastAsia" w:ascii="方正仿宋_GB2312" w:hAnsi="方正仿宋_GB2312" w:cs="方正仿宋_GB2312"/>
          <w:highlight w:val="none"/>
        </w:rPr>
      </w:pPr>
    </w:p>
    <w:p w14:paraId="6718E148">
      <w:pPr>
        <w:tabs>
          <w:tab w:val="right" w:pos="9070"/>
        </w:tabs>
        <w:spacing w:line="500" w:lineRule="auto"/>
        <w:jc w:val="left"/>
        <w:rPr>
          <w:rFonts w:hint="eastAsia" w:ascii="方正仿宋_GB2312" w:hAnsi="方正仿宋_GB2312" w:cs="方正仿宋_GB2312"/>
          <w:highlight w:val="none"/>
        </w:rPr>
      </w:pPr>
    </w:p>
    <w:p w14:paraId="7467D0FF">
      <w:pPr>
        <w:spacing w:line="580" w:lineRule="exact"/>
        <w:ind w:firstLine="640" w:firstLineChars="200"/>
        <w:jc w:val="right"/>
        <w:rPr>
          <w:rFonts w:hint="eastAsia" w:ascii="方正仿宋_GB2312" w:hAnsi="方正仿宋_GB2312" w:cs="方正仿宋_GB2312"/>
          <w:highlight w:val="none"/>
        </w:rPr>
      </w:pPr>
      <w:r>
        <w:rPr>
          <w:rFonts w:hint="eastAsia" w:ascii="方正仿宋_GB2312" w:hAnsi="方正仿宋_GB2312" w:cs="方正仿宋_GB2312"/>
          <w:highlight w:val="none"/>
        </w:rPr>
        <w:t>河北工业大学经济管理学院</w:t>
      </w:r>
    </w:p>
    <w:p w14:paraId="4DC9C1AB">
      <w:pPr>
        <w:spacing w:line="580" w:lineRule="exact"/>
        <w:ind w:firstLine="640" w:firstLineChars="200"/>
        <w:jc w:val="right"/>
        <w:rPr>
          <w:rFonts w:hint="eastAsia" w:ascii="方正仿宋_GB2312" w:hAnsi="方正仿宋_GB2312" w:cs="方正仿宋_GB2312"/>
          <w:highlight w:val="none"/>
        </w:rPr>
      </w:pPr>
      <w:r>
        <w:rPr>
          <w:rFonts w:hint="eastAsia" w:ascii="方正仿宋_GB2312" w:hAnsi="方正仿宋_GB2312" w:cs="方正仿宋_GB2312"/>
          <w:highlight w:val="none"/>
        </w:rPr>
        <w:t>202</w:t>
      </w:r>
      <w:r>
        <w:rPr>
          <w:rFonts w:hint="eastAsia" w:ascii="方正仿宋_GB2312" w:hAnsi="方正仿宋_GB2312" w:cs="方正仿宋_GB2312"/>
          <w:highlight w:val="none"/>
          <w:lang w:val="en-US" w:eastAsia="zh-CN"/>
        </w:rPr>
        <w:t>6</w:t>
      </w:r>
      <w:r>
        <w:rPr>
          <w:rFonts w:hint="eastAsia" w:ascii="方正仿宋_GB2312" w:hAnsi="方正仿宋_GB2312" w:cs="方正仿宋_GB2312"/>
          <w:highlight w:val="none"/>
        </w:rPr>
        <w:t>年</w:t>
      </w:r>
      <w:r>
        <w:rPr>
          <w:rFonts w:hint="eastAsia" w:ascii="方正仿宋_GB2312" w:hAnsi="方正仿宋_GB2312" w:cs="方正仿宋_GB2312"/>
          <w:highlight w:val="none"/>
          <w:lang w:val="en-US" w:eastAsia="zh-CN"/>
        </w:rPr>
        <w:t>1</w:t>
      </w:r>
      <w:r>
        <w:rPr>
          <w:rFonts w:hint="eastAsia" w:ascii="方正仿宋_GB2312" w:hAnsi="方正仿宋_GB2312" w:cs="方正仿宋_GB2312"/>
          <w:highlight w:val="none"/>
        </w:rPr>
        <w:t>月</w:t>
      </w:r>
      <w:r>
        <w:rPr>
          <w:rFonts w:hint="eastAsia" w:ascii="方正仿宋_GB2312" w:hAnsi="方正仿宋_GB2312" w:cs="方正仿宋_GB2312"/>
          <w:highlight w:val="none"/>
          <w:lang w:val="en-US" w:eastAsia="zh-CN"/>
        </w:rPr>
        <w:t>12</w:t>
      </w:r>
      <w:r>
        <w:rPr>
          <w:rFonts w:hint="eastAsia" w:ascii="方正仿宋_GB2312" w:hAnsi="方正仿宋_GB2312" w:cs="方正仿宋_GB2312"/>
          <w:highlight w:val="none"/>
        </w:rPr>
        <w:t>日</w:t>
      </w:r>
    </w:p>
    <w:p w14:paraId="1041BDD3">
      <w:pPr>
        <w:rPr>
          <w:rFonts w:hint="eastAsia" w:ascii="方正仿宋_GB2312" w:hAnsi="方正仿宋_GB2312" w:cs="方正仿宋_GB2312"/>
          <w:highlight w:val="none"/>
        </w:rPr>
      </w:pPr>
      <w:r>
        <w:rPr>
          <w:rFonts w:ascii="方正仿宋_GB2312" w:hAnsi="方正仿宋_GB2312" w:cs="方正仿宋_GB2312"/>
          <w:highlight w:val="none"/>
        </w:rPr>
        <w:br w:type="page"/>
      </w:r>
    </w:p>
    <w:p w14:paraId="11835833">
      <w:pPr>
        <w:spacing w:line="580" w:lineRule="exact"/>
        <w:jc w:val="left"/>
        <w:rPr>
          <w:rFonts w:hint="eastAsia" w:ascii="黑体" w:hAnsi="黑体" w:eastAsia="黑体"/>
          <w:szCs w:val="32"/>
          <w:highlight w:val="none"/>
        </w:rPr>
        <w:sectPr>
          <w:footerReference r:id="rId3" w:type="default"/>
          <w:pgSz w:w="11906" w:h="16838"/>
          <w:pgMar w:top="1440" w:right="1463" w:bottom="1440" w:left="1463" w:header="851" w:footer="992" w:gutter="0"/>
          <w:pgNumType w:fmt="numberInDash" w:start="1"/>
          <w:cols w:space="425" w:num="1"/>
          <w:docGrid w:type="lines" w:linePitch="312" w:charSpace="0"/>
        </w:sectPr>
      </w:pPr>
      <w:bookmarkStart w:id="2" w:name="_GoBack"/>
      <w:bookmarkEnd w:id="2"/>
    </w:p>
    <w:p w14:paraId="36C19B25">
      <w:pPr>
        <w:spacing w:line="500" w:lineRule="auto"/>
        <w:ind w:firstLine="640"/>
        <w:rPr>
          <w:rFonts w:hint="eastAsia" w:ascii="方正仿宋_GB2312" w:hAnsi="方正仿宋_GB2312" w:cs="方正仿宋_GB2312"/>
          <w:highlight w:val="none"/>
        </w:rPr>
      </w:pPr>
      <w:r>
        <w:rPr>
          <w:rFonts w:hint="eastAsia" w:ascii="方正仿宋_GB2312" w:hAnsi="方正仿宋_GB2312" w:cs="方正仿宋_GB2312"/>
          <w:highlight w:val="none"/>
        </w:rPr>
        <w:t>附件1  经济管理学院研究生国家奖学金评定计分办法</w:t>
      </w:r>
    </w:p>
    <w:p w14:paraId="0D14F8D1">
      <w:pPr>
        <w:spacing w:line="500" w:lineRule="auto"/>
        <w:ind w:firstLine="1600" w:firstLineChars="500"/>
        <w:rPr>
          <w:rFonts w:hint="eastAsia" w:ascii="方正仿宋_GB2312" w:hAnsi="方正仿宋_GB2312" w:cs="方正仿宋_GB2312"/>
          <w:highlight w:val="none"/>
        </w:rPr>
      </w:pPr>
      <w:r>
        <w:rPr>
          <w:rFonts w:hint="eastAsia" w:ascii="方正仿宋_GB2312" w:hAnsi="方正仿宋_GB2312" w:cs="方正仿宋_GB2312"/>
          <w:highlight w:val="none"/>
        </w:rPr>
        <w:t>（博士研究生、学术型硕士研究生适用）</w:t>
      </w:r>
    </w:p>
    <w:p w14:paraId="62C67D92">
      <w:pPr>
        <w:spacing w:line="500" w:lineRule="auto"/>
        <w:ind w:firstLine="640"/>
        <w:rPr>
          <w:rFonts w:hint="eastAsia" w:ascii="方正仿宋_GB2312" w:hAnsi="方正仿宋_GB2312" w:cs="方正仿宋_GB2312"/>
          <w:highlight w:val="none"/>
        </w:rPr>
      </w:pPr>
      <w:r>
        <w:rPr>
          <w:rFonts w:hint="eastAsia" w:ascii="方正仿宋_GB2312" w:hAnsi="方正仿宋_GB2312" w:cs="方正仿宋_GB2312"/>
          <w:highlight w:val="none"/>
        </w:rPr>
        <w:t>附件2  经济管理学院研究生国家奖学金评定计分办法</w:t>
      </w:r>
    </w:p>
    <w:p w14:paraId="5DE811E3">
      <w:pPr>
        <w:spacing w:line="500" w:lineRule="auto"/>
        <w:ind w:firstLine="1600" w:firstLineChars="500"/>
        <w:rPr>
          <w:rFonts w:hint="eastAsia" w:ascii="方正仿宋_GB2312" w:hAnsi="方正仿宋_GB2312" w:cs="方正仿宋_GB2312"/>
          <w:highlight w:val="none"/>
        </w:rPr>
      </w:pPr>
      <w:r>
        <w:rPr>
          <w:rFonts w:hint="eastAsia" w:ascii="方正仿宋_GB2312" w:hAnsi="方正仿宋_GB2312" w:cs="方正仿宋_GB2312"/>
          <w:highlight w:val="none"/>
        </w:rPr>
        <w:t>（工业工程硕士研究生适用）</w:t>
      </w:r>
    </w:p>
    <w:p w14:paraId="1F5147B1">
      <w:pPr>
        <w:spacing w:line="500" w:lineRule="auto"/>
        <w:ind w:firstLine="640"/>
        <w:rPr>
          <w:rFonts w:hint="eastAsia" w:ascii="方正仿宋_GB2312" w:hAnsi="方正仿宋_GB2312" w:cs="方正仿宋_GB2312"/>
          <w:highlight w:val="none"/>
        </w:rPr>
      </w:pPr>
      <w:r>
        <w:rPr>
          <w:rFonts w:hint="eastAsia" w:ascii="方正仿宋_GB2312" w:hAnsi="方正仿宋_GB2312" w:cs="方正仿宋_GB2312"/>
          <w:highlight w:val="none"/>
        </w:rPr>
        <w:t>附件3  经济管理学院研究生国家奖学金评定计分办法</w:t>
      </w:r>
    </w:p>
    <w:p w14:paraId="039D54D8">
      <w:pPr>
        <w:spacing w:line="500" w:lineRule="auto"/>
        <w:ind w:firstLine="1728" w:firstLineChars="600"/>
        <w:rPr>
          <w:rFonts w:hint="eastAsia" w:ascii="方正仿宋_GB2312" w:hAnsi="方正仿宋_GB2312" w:cs="方正仿宋_GB2312"/>
          <w:w w:val="90"/>
          <w:highlight w:val="none"/>
        </w:rPr>
      </w:pPr>
      <w:r>
        <w:rPr>
          <w:rFonts w:hint="eastAsia" w:ascii="方正仿宋_GB2312" w:hAnsi="方正仿宋_GB2312" w:cs="方正仿宋_GB2312"/>
          <w:w w:val="90"/>
          <w:highlight w:val="none"/>
        </w:rPr>
        <w:t>（全日制工商管理硕士、会计硕士、金融硕士研究生适用）</w:t>
      </w:r>
    </w:p>
    <w:p w14:paraId="2815202B">
      <w:pPr>
        <w:spacing w:line="500" w:lineRule="auto"/>
        <w:ind w:firstLine="640"/>
        <w:rPr>
          <w:rFonts w:hint="eastAsia" w:ascii="方正仿宋_GB2312" w:hAnsi="方正仿宋_GB2312" w:cs="方正仿宋_GB2312"/>
          <w:highlight w:val="none"/>
        </w:rPr>
      </w:pPr>
      <w:r>
        <w:rPr>
          <w:rFonts w:hint="eastAsia" w:ascii="方正仿宋_GB2312" w:hAnsi="方正仿宋_GB2312" w:cs="方正仿宋_GB2312"/>
          <w:highlight w:val="none"/>
        </w:rPr>
        <w:t>附件4  经济管理学院研究生国家奖学金导师推荐表</w:t>
      </w:r>
    </w:p>
    <w:p w14:paraId="2A998EC0">
      <w:pPr>
        <w:spacing w:line="500" w:lineRule="auto"/>
        <w:ind w:firstLine="640"/>
        <w:rPr>
          <w:rFonts w:hint="eastAsia" w:ascii="方正仿宋_GB2312" w:hAnsi="方正仿宋_GB2312" w:cs="方正仿宋_GB2312"/>
          <w:highlight w:val="none"/>
        </w:rPr>
      </w:pPr>
      <w:r>
        <w:rPr>
          <w:rFonts w:hint="eastAsia" w:ascii="方正仿宋_GB2312" w:hAnsi="方正仿宋_GB2312" w:cs="方正仿宋_GB2312"/>
          <w:highlight w:val="none"/>
        </w:rPr>
        <w:t>附件5  经济管理学院研究生国家奖学金申请表</w:t>
      </w:r>
    </w:p>
    <w:p w14:paraId="2C972338">
      <w:pPr>
        <w:spacing w:line="500" w:lineRule="auto"/>
        <w:ind w:firstLine="640"/>
        <w:rPr>
          <w:rFonts w:hint="eastAsia" w:ascii="方正仿宋_GB2312" w:hAnsi="方正仿宋_GB2312" w:cs="方正仿宋_GB2312"/>
          <w:highlight w:val="none"/>
        </w:rPr>
      </w:pPr>
      <w:r>
        <w:rPr>
          <w:rFonts w:hint="eastAsia" w:ascii="方正仿宋_GB2312" w:hAnsi="方正仿宋_GB2312" w:cs="方正仿宋_GB2312"/>
          <w:highlight w:val="none"/>
        </w:rPr>
        <w:t>附件6  经济管理学院研究生国家奖学金班级综合评议表</w:t>
      </w:r>
    </w:p>
    <w:p w14:paraId="67782C25">
      <w:pPr>
        <w:spacing w:line="500" w:lineRule="auto"/>
        <w:ind w:firstLine="640"/>
        <w:rPr>
          <w:rFonts w:hint="eastAsia" w:ascii="方正仿宋_GB2312" w:hAnsi="方正仿宋_GB2312" w:cs="方正仿宋_GB2312"/>
          <w:highlight w:val="none"/>
        </w:rPr>
      </w:pPr>
      <w:r>
        <w:rPr>
          <w:rFonts w:hint="eastAsia" w:ascii="方正仿宋_GB2312" w:hAnsi="方正仿宋_GB2312" w:cs="方正仿宋_GB2312"/>
          <w:highlight w:val="none"/>
        </w:rPr>
        <w:t>附件7  论文发表见刊承诺书</w:t>
      </w:r>
    </w:p>
    <w:p w14:paraId="3E402399">
      <w:pPr>
        <w:spacing w:before="120" w:after="120" w:line="580" w:lineRule="exact"/>
        <w:rPr>
          <w:rFonts w:hint="eastAsia" w:ascii="方正仿宋_GB2312" w:hAnsi="方正仿宋_GB2312" w:cs="方正仿宋_GB2312"/>
          <w:highlight w:val="none"/>
        </w:rPr>
      </w:pPr>
    </w:p>
    <w:p w14:paraId="02331F08">
      <w:pPr>
        <w:spacing w:line="580" w:lineRule="exact"/>
        <w:jc w:val="left"/>
        <w:rPr>
          <w:rFonts w:hint="eastAsia" w:ascii="黑体" w:hAnsi="黑体" w:eastAsia="黑体"/>
          <w:szCs w:val="32"/>
          <w:highlight w:val="none"/>
        </w:rPr>
        <w:sectPr>
          <w:footerReference r:id="rId4" w:type="default"/>
          <w:pgSz w:w="11906" w:h="16838"/>
          <w:pgMar w:top="1440" w:right="1463" w:bottom="1440" w:left="1463" w:header="851" w:footer="992" w:gutter="0"/>
          <w:pgNumType w:fmt="numberInDash" w:start="4"/>
          <w:cols w:space="425" w:num="1"/>
          <w:docGrid w:type="lines" w:linePitch="312" w:charSpace="0"/>
        </w:sectPr>
      </w:pPr>
    </w:p>
    <w:p w14:paraId="3BA9D520">
      <w:pPr>
        <w:spacing w:line="580" w:lineRule="exact"/>
        <w:jc w:val="left"/>
        <w:rPr>
          <w:rFonts w:hint="eastAsia" w:ascii="方正小标宋简体" w:hAnsi="华文中宋" w:eastAsia="方正小标宋简体" w:cs="仿宋"/>
          <w:sz w:val="44"/>
          <w:szCs w:val="44"/>
          <w:highlight w:val="none"/>
        </w:rPr>
      </w:pPr>
      <w:r>
        <w:rPr>
          <w:rFonts w:hint="eastAsia" w:ascii="黑体" w:hAnsi="黑体" w:eastAsia="黑体"/>
          <w:szCs w:val="32"/>
          <w:highlight w:val="none"/>
        </w:rPr>
        <w:t>附件1：</w:t>
      </w:r>
    </w:p>
    <w:p w14:paraId="451BFF8D">
      <w:pPr>
        <w:adjustRightInd w:val="0"/>
        <w:snapToGrid w:val="0"/>
        <w:spacing w:line="640" w:lineRule="exact"/>
        <w:jc w:val="center"/>
        <w:rPr>
          <w:rFonts w:hint="eastAsia" w:ascii="方正小标宋简体" w:hAnsi="华文中宋" w:eastAsia="方正小标宋简体" w:cs="仿宋"/>
          <w:sz w:val="44"/>
          <w:szCs w:val="44"/>
          <w:highlight w:val="none"/>
        </w:rPr>
      </w:pPr>
      <w:r>
        <w:rPr>
          <w:rFonts w:hint="eastAsia" w:ascii="方正小标宋简体" w:hAnsi="华文中宋" w:eastAsia="方正小标宋简体" w:cs="仿宋"/>
          <w:sz w:val="44"/>
          <w:szCs w:val="44"/>
          <w:highlight w:val="none"/>
        </w:rPr>
        <w:t>经济管理学院研究生国家奖学金评定计分办法</w:t>
      </w:r>
    </w:p>
    <w:p w14:paraId="5E278B07">
      <w:pPr>
        <w:adjustRightInd w:val="0"/>
        <w:snapToGrid w:val="0"/>
        <w:spacing w:line="640" w:lineRule="exact"/>
        <w:jc w:val="center"/>
        <w:rPr>
          <w:rFonts w:hint="eastAsia" w:ascii="方正小标宋简体" w:hAnsi="华文中宋" w:eastAsia="方正小标宋简体" w:cs="仿宋"/>
          <w:sz w:val="44"/>
          <w:szCs w:val="44"/>
          <w:highlight w:val="none"/>
        </w:rPr>
      </w:pPr>
      <w:r>
        <w:rPr>
          <w:rFonts w:hint="eastAsia" w:ascii="方正小标宋简体" w:hAnsi="华文中宋" w:eastAsia="方正小标宋简体" w:cs="仿宋"/>
          <w:sz w:val="44"/>
          <w:szCs w:val="44"/>
          <w:highlight w:val="none"/>
        </w:rPr>
        <w:t>（博士研究生、学术型硕士研究生适用）</w:t>
      </w:r>
    </w:p>
    <w:p w14:paraId="2E0D7E56">
      <w:pPr>
        <w:spacing w:line="580" w:lineRule="exact"/>
        <w:ind w:firstLine="645"/>
        <w:rPr>
          <w:rFonts w:hint="eastAsia" w:ascii="方正仿宋_GB2312" w:hAnsi="宋体"/>
          <w:b/>
          <w:bCs/>
          <w:kern w:val="6"/>
          <w:szCs w:val="32"/>
          <w:highlight w:val="none"/>
        </w:rPr>
      </w:pPr>
      <w:r>
        <w:rPr>
          <w:rFonts w:hint="eastAsia" w:ascii="方正仿宋_GB2312" w:hAnsi="宋体"/>
          <w:b/>
          <w:bCs/>
          <w:kern w:val="6"/>
          <w:szCs w:val="32"/>
          <w:highlight w:val="none"/>
        </w:rPr>
        <w:t>第一条 学习成绩计分方法：全部课程加权平均成绩*10%</w:t>
      </w:r>
    </w:p>
    <w:p w14:paraId="56B46735">
      <w:pPr>
        <w:spacing w:line="580" w:lineRule="exact"/>
        <w:ind w:firstLine="645"/>
        <w:rPr>
          <w:rFonts w:hint="eastAsia" w:ascii="方正仿宋_GB2312" w:hAnsi="宋体"/>
          <w:b/>
          <w:bCs/>
          <w:kern w:val="6"/>
          <w:szCs w:val="32"/>
          <w:highlight w:val="none"/>
        </w:rPr>
      </w:pPr>
      <w:r>
        <w:rPr>
          <w:rFonts w:hint="eastAsia" w:ascii="方正仿宋_GB2312" w:hAnsi="宋体"/>
          <w:b/>
          <w:bCs/>
          <w:kern w:val="6"/>
          <w:szCs w:val="32"/>
          <w:highlight w:val="none"/>
        </w:rPr>
        <w:t>第二条 科研成果计分方法：</w:t>
      </w:r>
    </w:p>
    <w:tbl>
      <w:tblPr>
        <w:tblStyle w:val="4"/>
        <w:tblW w:w="7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34"/>
        <w:gridCol w:w="2682"/>
      </w:tblGrid>
      <w:tr w14:paraId="4986A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5134" w:type="dxa"/>
            <w:vAlign w:val="center"/>
          </w:tcPr>
          <w:p w14:paraId="61E83E69">
            <w:pPr>
              <w:spacing w:line="500" w:lineRule="exact"/>
              <w:jc w:val="center"/>
              <w:rPr>
                <w:rFonts w:ascii="方正仿宋_GB2312"/>
                <w:b/>
                <w:spacing w:val="10"/>
                <w:sz w:val="28"/>
                <w:szCs w:val="28"/>
                <w:highlight w:val="none"/>
              </w:rPr>
            </w:pPr>
            <w:r>
              <w:rPr>
                <w:rFonts w:hint="eastAsia" w:ascii="方正仿宋_GB2312"/>
                <w:b/>
                <w:spacing w:val="10"/>
                <w:sz w:val="28"/>
                <w:szCs w:val="28"/>
                <w:highlight w:val="none"/>
              </w:rPr>
              <w:t>类型</w:t>
            </w:r>
          </w:p>
        </w:tc>
        <w:tc>
          <w:tcPr>
            <w:tcW w:w="2682" w:type="dxa"/>
            <w:vAlign w:val="center"/>
          </w:tcPr>
          <w:p w14:paraId="25AF1A0A">
            <w:pPr>
              <w:spacing w:line="500" w:lineRule="exact"/>
              <w:jc w:val="center"/>
              <w:rPr>
                <w:rFonts w:ascii="方正仿宋_GB2312"/>
                <w:b/>
                <w:spacing w:val="10"/>
                <w:sz w:val="28"/>
                <w:szCs w:val="28"/>
                <w:highlight w:val="none"/>
              </w:rPr>
            </w:pPr>
            <w:r>
              <w:rPr>
                <w:rFonts w:hint="eastAsia" w:ascii="方正仿宋_GB2312"/>
                <w:b/>
                <w:spacing w:val="10"/>
                <w:sz w:val="28"/>
                <w:szCs w:val="28"/>
                <w:highlight w:val="none"/>
              </w:rPr>
              <w:t>分数</w:t>
            </w:r>
          </w:p>
        </w:tc>
      </w:tr>
      <w:tr w14:paraId="49B6A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5134" w:type="dxa"/>
            <w:vAlign w:val="center"/>
          </w:tcPr>
          <w:p w14:paraId="4DD7D093">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TOP论文</w:t>
            </w:r>
          </w:p>
        </w:tc>
        <w:tc>
          <w:tcPr>
            <w:tcW w:w="2682" w:type="dxa"/>
            <w:vAlign w:val="center"/>
          </w:tcPr>
          <w:p w14:paraId="6B69823F">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200分</w:t>
            </w:r>
          </w:p>
        </w:tc>
      </w:tr>
      <w:tr w14:paraId="239F1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5134" w:type="dxa"/>
            <w:vAlign w:val="center"/>
          </w:tcPr>
          <w:p w14:paraId="7FEB21CE">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A+类论文</w:t>
            </w:r>
          </w:p>
        </w:tc>
        <w:tc>
          <w:tcPr>
            <w:tcW w:w="2682" w:type="dxa"/>
            <w:vAlign w:val="center"/>
          </w:tcPr>
          <w:p w14:paraId="7A7CDFB5">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120分</w:t>
            </w:r>
          </w:p>
        </w:tc>
      </w:tr>
      <w:tr w14:paraId="061B9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5134" w:type="dxa"/>
            <w:vAlign w:val="center"/>
          </w:tcPr>
          <w:p w14:paraId="2940F772">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A1类论文</w:t>
            </w:r>
          </w:p>
        </w:tc>
        <w:tc>
          <w:tcPr>
            <w:tcW w:w="2682" w:type="dxa"/>
            <w:vAlign w:val="center"/>
          </w:tcPr>
          <w:p w14:paraId="3C61919A">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90分</w:t>
            </w:r>
          </w:p>
        </w:tc>
      </w:tr>
      <w:tr w14:paraId="337B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5134" w:type="dxa"/>
            <w:vAlign w:val="center"/>
          </w:tcPr>
          <w:p w14:paraId="6C3620E1">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A2类论文</w:t>
            </w:r>
          </w:p>
        </w:tc>
        <w:tc>
          <w:tcPr>
            <w:tcW w:w="2682" w:type="dxa"/>
            <w:vAlign w:val="center"/>
          </w:tcPr>
          <w:p w14:paraId="73984428">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70分</w:t>
            </w:r>
          </w:p>
        </w:tc>
      </w:tr>
      <w:tr w14:paraId="756AB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5134" w:type="dxa"/>
            <w:vAlign w:val="center"/>
          </w:tcPr>
          <w:p w14:paraId="2A9332E9">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B类论文</w:t>
            </w:r>
          </w:p>
        </w:tc>
        <w:tc>
          <w:tcPr>
            <w:tcW w:w="2682" w:type="dxa"/>
            <w:vAlign w:val="center"/>
          </w:tcPr>
          <w:p w14:paraId="6C14CF89">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60分</w:t>
            </w:r>
          </w:p>
        </w:tc>
      </w:tr>
      <w:tr w14:paraId="33ACB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5134" w:type="dxa"/>
            <w:vAlign w:val="center"/>
          </w:tcPr>
          <w:p w14:paraId="19408378">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全国百优案例</w:t>
            </w:r>
          </w:p>
        </w:tc>
        <w:tc>
          <w:tcPr>
            <w:tcW w:w="2682" w:type="dxa"/>
            <w:vAlign w:val="center"/>
          </w:tcPr>
          <w:p w14:paraId="5B004039">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50分</w:t>
            </w:r>
          </w:p>
        </w:tc>
      </w:tr>
      <w:tr w14:paraId="7DFD2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5134" w:type="dxa"/>
            <w:vAlign w:val="center"/>
          </w:tcPr>
          <w:p w14:paraId="04C0978A">
            <w:pPr>
              <w:spacing w:line="500" w:lineRule="exact"/>
              <w:jc w:val="center"/>
              <w:rPr>
                <w:rFonts w:hint="eastAsia" w:ascii="方正仿宋_GB2312" w:hAnsi="方正仿宋_GB2312" w:cs="方正仿宋_GB2312"/>
                <w:spacing w:val="10"/>
                <w:sz w:val="28"/>
                <w:szCs w:val="28"/>
                <w:highlight w:val="none"/>
              </w:rPr>
            </w:pPr>
            <w:r>
              <w:rPr>
                <w:rFonts w:ascii="方正仿宋_GB2312" w:hAnsi="方正仿宋_GB2312" w:cs="方正仿宋_GB2312"/>
                <w:spacing w:val="10"/>
                <w:sz w:val="28"/>
                <w:szCs w:val="28"/>
                <w:highlight w:val="none"/>
              </w:rPr>
              <w:t>C</w:t>
            </w:r>
            <w:r>
              <w:rPr>
                <w:rFonts w:hint="eastAsia" w:ascii="方正仿宋_GB2312" w:hAnsi="方正仿宋_GB2312" w:cs="方正仿宋_GB2312"/>
                <w:spacing w:val="10"/>
                <w:sz w:val="28"/>
                <w:szCs w:val="28"/>
                <w:highlight w:val="none"/>
              </w:rPr>
              <w:t>1类论文</w:t>
            </w:r>
          </w:p>
        </w:tc>
        <w:tc>
          <w:tcPr>
            <w:tcW w:w="2682" w:type="dxa"/>
            <w:vAlign w:val="center"/>
          </w:tcPr>
          <w:p w14:paraId="6B823A22">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40分</w:t>
            </w:r>
          </w:p>
        </w:tc>
      </w:tr>
    </w:tbl>
    <w:p w14:paraId="7325A90A">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说明：</w:t>
      </w:r>
    </w:p>
    <w:p w14:paraId="06D2D3E8">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1.论文分类按照《经济管理学院学术期刊目录认定原则》（学院文件〔2024〕1号）执行。</w:t>
      </w:r>
    </w:p>
    <w:p w14:paraId="611814B7">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2.科研成果采用代表作制度，以第一代表作成果得分为主计分。若有第二成果则以应得分的10%计入科研成果得分，若还有第三成果则以应得分的1%计入科研成果得分</w:t>
      </w:r>
      <w:r>
        <w:rPr>
          <w:rFonts w:hint="eastAsia" w:ascii="方正仿宋_GB2312" w:hAnsi="宋体"/>
          <w:kern w:val="6"/>
          <w:szCs w:val="32"/>
          <w:highlight w:val="none"/>
          <w:lang w:eastAsia="zh-CN"/>
        </w:rPr>
        <w:t>，</w:t>
      </w:r>
      <w:r>
        <w:rPr>
          <w:rFonts w:hint="eastAsia" w:ascii="方正仿宋_GB2312" w:hAnsi="宋体"/>
          <w:kern w:val="6"/>
          <w:szCs w:val="32"/>
          <w:highlight w:val="none"/>
          <w:lang w:val="en-US" w:eastAsia="zh-CN"/>
        </w:rPr>
        <w:t>其他成果不计分</w:t>
      </w:r>
      <w:r>
        <w:rPr>
          <w:rFonts w:hint="eastAsia" w:ascii="方正仿宋_GB2312" w:hAnsi="宋体"/>
          <w:kern w:val="6"/>
          <w:szCs w:val="32"/>
          <w:highlight w:val="none"/>
        </w:rPr>
        <w:t>。</w:t>
      </w:r>
    </w:p>
    <w:p w14:paraId="73DF9B7A">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3.未见刊的科研成果，</w:t>
      </w:r>
      <w:bookmarkStart w:id="0" w:name="_Hlk96446612"/>
      <w:r>
        <w:rPr>
          <w:rFonts w:hint="eastAsia" w:ascii="方正仿宋_GB2312" w:hAnsi="宋体"/>
          <w:kern w:val="6"/>
          <w:szCs w:val="32"/>
          <w:highlight w:val="none"/>
        </w:rPr>
        <w:t>需</w:t>
      </w:r>
      <w:bookmarkEnd w:id="0"/>
      <w:r>
        <w:rPr>
          <w:rFonts w:hint="eastAsia" w:ascii="方正仿宋_GB2312" w:hAnsi="宋体"/>
          <w:kern w:val="6"/>
          <w:szCs w:val="32"/>
          <w:highlight w:val="none"/>
        </w:rPr>
        <w:t>填写论文发表见刊承诺书（见附件7），</w:t>
      </w:r>
      <w:bookmarkStart w:id="1" w:name="_Hlk96446532"/>
      <w:r>
        <w:rPr>
          <w:rFonts w:hint="eastAsia" w:ascii="方正仿宋_GB2312" w:hAnsi="宋体"/>
          <w:kern w:val="6"/>
          <w:szCs w:val="32"/>
          <w:highlight w:val="none"/>
        </w:rPr>
        <w:t>并提供相关的辅证材料</w:t>
      </w:r>
      <w:bookmarkEnd w:id="1"/>
      <w:r>
        <w:rPr>
          <w:rFonts w:hint="eastAsia" w:ascii="方正仿宋_GB2312" w:hAnsi="宋体"/>
          <w:kern w:val="6"/>
          <w:szCs w:val="32"/>
          <w:highlight w:val="none"/>
        </w:rPr>
        <w:t>后，按见刊标准执行。最晚于毕业之后2年内补交见刊相关材料。</w:t>
      </w:r>
    </w:p>
    <w:p w14:paraId="645C7FD8">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4.研究生科研成果署名应为第一作者，或导师（副导师）为第一作者、研究生为第二作者，作者第一单位必须为河北工业大学。</w:t>
      </w:r>
    </w:p>
    <w:p w14:paraId="4BA16A4B">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5.共同第一作者的成果用于申请国家奖学金时，要如实申报作者排位及该成果是否已申请过国家奖学金，并由共同第一作者签署同意申报的意见，已获得过国家奖学金的科研成果不允许重复使用。</w:t>
      </w:r>
    </w:p>
    <w:p w14:paraId="0A779D82">
      <w:pPr>
        <w:spacing w:line="580" w:lineRule="exact"/>
        <w:ind w:firstLine="645"/>
        <w:rPr>
          <w:rFonts w:hint="eastAsia" w:ascii="方正仿宋_GB2312" w:hAnsi="宋体"/>
          <w:b/>
          <w:bCs/>
          <w:kern w:val="6"/>
          <w:szCs w:val="32"/>
          <w:highlight w:val="none"/>
        </w:rPr>
      </w:pPr>
      <w:r>
        <w:rPr>
          <w:rFonts w:hint="eastAsia" w:ascii="方正仿宋_GB2312" w:hAnsi="宋体"/>
          <w:b/>
          <w:bCs/>
          <w:kern w:val="6"/>
          <w:szCs w:val="32"/>
          <w:highlight w:val="none"/>
        </w:rPr>
        <w:t>第三条 竞赛计分方法</w:t>
      </w:r>
    </w:p>
    <w:tbl>
      <w:tblPr>
        <w:tblStyle w:val="4"/>
        <w:tblpPr w:leftFromText="180" w:rightFromText="180" w:vertAnchor="text" w:horzAnchor="margin" w:tblpXSpec="center" w:tblpY="23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2133"/>
        <w:gridCol w:w="1099"/>
        <w:gridCol w:w="1135"/>
        <w:gridCol w:w="1133"/>
        <w:gridCol w:w="1116"/>
      </w:tblGrid>
      <w:tr w14:paraId="58273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trPr>
        <w:tc>
          <w:tcPr>
            <w:tcW w:w="3233" w:type="dxa"/>
            <w:gridSpan w:val="2"/>
            <w:tcBorders>
              <w:tl2br w:val="single" w:color="auto" w:sz="4" w:space="0"/>
            </w:tcBorders>
            <w:vAlign w:val="center"/>
          </w:tcPr>
          <w:p w14:paraId="29E24B09">
            <w:pPr>
              <w:widowControl/>
              <w:kinsoku w:val="0"/>
              <w:autoSpaceDE w:val="0"/>
              <w:autoSpaceDN w:val="0"/>
              <w:adjustRightInd w:val="0"/>
              <w:snapToGrid w:val="0"/>
              <w:spacing w:before="194" w:line="184" w:lineRule="auto"/>
              <w:ind w:left="716"/>
              <w:jc w:val="center"/>
              <w:textAlignment w:val="baseline"/>
              <w:rPr>
                <w:rFonts w:hint="eastAsia" w:ascii="方正仿宋_GB2312" w:hAnsi="方正仿宋_GB2312" w:cs="方正仿宋_GB2312"/>
                <w:snapToGrid w:val="0"/>
                <w:color w:val="000000"/>
                <w:kern w:val="0"/>
                <w:sz w:val="28"/>
                <w:szCs w:val="28"/>
                <w:highlight w:val="none"/>
              </w:rPr>
            </w:pPr>
            <w:r>
              <w:rPr>
                <w:rFonts w:hint="eastAsia" w:ascii="方正仿宋_GB2312" w:hAnsi="方正仿宋_GB2312" w:cs="方正仿宋_GB2312"/>
                <w:snapToGrid w:val="0"/>
                <w:color w:val="000000"/>
                <w:kern w:val="0"/>
                <w:sz w:val="28"/>
                <w:szCs w:val="28"/>
                <w:highlight w:val="none"/>
              </w:rPr>
              <w:t>等级</w:t>
            </w:r>
          </w:p>
          <w:p w14:paraId="696564B2">
            <w:pPr>
              <w:widowControl/>
              <w:kinsoku w:val="0"/>
              <w:autoSpaceDE w:val="0"/>
              <w:autoSpaceDN w:val="0"/>
              <w:adjustRightInd w:val="0"/>
              <w:snapToGrid w:val="0"/>
              <w:spacing w:before="194" w:line="184" w:lineRule="auto"/>
              <w:ind w:left="716"/>
              <w:textAlignment w:val="baseline"/>
              <w:rPr>
                <w:rFonts w:hint="eastAsia" w:ascii="方正仿宋_GB2312" w:hAnsi="方正仿宋_GB2312" w:cs="方正仿宋_GB2312"/>
                <w:snapToGrid w:val="0"/>
                <w:color w:val="000000"/>
                <w:kern w:val="0"/>
                <w:sz w:val="28"/>
                <w:szCs w:val="28"/>
                <w:highlight w:val="none"/>
              </w:rPr>
            </w:pPr>
            <w:r>
              <w:rPr>
                <w:rFonts w:hint="eastAsia" w:ascii="方正仿宋_GB2312" w:hAnsi="方正仿宋_GB2312" w:cs="方正仿宋_GB2312"/>
                <w:snapToGrid w:val="0"/>
                <w:color w:val="000000"/>
                <w:kern w:val="0"/>
                <w:sz w:val="28"/>
                <w:szCs w:val="28"/>
                <w:highlight w:val="none"/>
              </w:rPr>
              <w:t>级别</w:t>
            </w:r>
          </w:p>
        </w:tc>
        <w:tc>
          <w:tcPr>
            <w:tcW w:w="1099" w:type="dxa"/>
            <w:vAlign w:val="center"/>
          </w:tcPr>
          <w:p w14:paraId="71D4E4FE">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特等奖</w:t>
            </w:r>
          </w:p>
        </w:tc>
        <w:tc>
          <w:tcPr>
            <w:tcW w:w="1135" w:type="dxa"/>
            <w:vAlign w:val="center"/>
          </w:tcPr>
          <w:p w14:paraId="0F61C66F">
            <w:pPr>
              <w:widowControl/>
              <w:ind w:left="-304" w:leftChars="-95" w:right="-253" w:rightChars="-79"/>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一等奖</w:t>
            </w:r>
          </w:p>
        </w:tc>
        <w:tc>
          <w:tcPr>
            <w:tcW w:w="1133" w:type="dxa"/>
            <w:vAlign w:val="center"/>
          </w:tcPr>
          <w:p w14:paraId="35064201">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二等奖</w:t>
            </w:r>
          </w:p>
        </w:tc>
        <w:tc>
          <w:tcPr>
            <w:tcW w:w="1116" w:type="dxa"/>
            <w:vAlign w:val="center"/>
          </w:tcPr>
          <w:p w14:paraId="4C1EE43F">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三等奖</w:t>
            </w:r>
          </w:p>
        </w:tc>
      </w:tr>
      <w:tr w14:paraId="5D06B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100" w:type="dxa"/>
            <w:vMerge w:val="restart"/>
            <w:vAlign w:val="center"/>
          </w:tcPr>
          <w:p w14:paraId="731431BC">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国家级</w:t>
            </w:r>
          </w:p>
        </w:tc>
        <w:tc>
          <w:tcPr>
            <w:tcW w:w="2133" w:type="dxa"/>
            <w:vAlign w:val="center"/>
          </w:tcPr>
          <w:p w14:paraId="68C4F334">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A类竞赛</w:t>
            </w:r>
          </w:p>
        </w:tc>
        <w:tc>
          <w:tcPr>
            <w:tcW w:w="1099" w:type="dxa"/>
            <w:vAlign w:val="center"/>
          </w:tcPr>
          <w:p w14:paraId="66B3001C">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13</w:t>
            </w:r>
          </w:p>
        </w:tc>
        <w:tc>
          <w:tcPr>
            <w:tcW w:w="1135" w:type="dxa"/>
            <w:vAlign w:val="center"/>
          </w:tcPr>
          <w:p w14:paraId="7C18136D">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11</w:t>
            </w:r>
          </w:p>
        </w:tc>
        <w:tc>
          <w:tcPr>
            <w:tcW w:w="1133" w:type="dxa"/>
            <w:vAlign w:val="center"/>
          </w:tcPr>
          <w:p w14:paraId="42AE33F5">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9</w:t>
            </w:r>
          </w:p>
        </w:tc>
        <w:tc>
          <w:tcPr>
            <w:tcW w:w="1116" w:type="dxa"/>
            <w:vAlign w:val="center"/>
          </w:tcPr>
          <w:p w14:paraId="300C257B">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7</w:t>
            </w:r>
          </w:p>
        </w:tc>
      </w:tr>
      <w:tr w14:paraId="1DE76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100" w:type="dxa"/>
            <w:vMerge w:val="continue"/>
            <w:vAlign w:val="center"/>
          </w:tcPr>
          <w:p w14:paraId="65250591">
            <w:pPr>
              <w:widowControl/>
              <w:jc w:val="center"/>
              <w:rPr>
                <w:rFonts w:hint="eastAsia" w:ascii="方正仿宋_GB2312" w:hAnsi="方正仿宋_GB2312" w:cs="方正仿宋_GB2312"/>
                <w:kern w:val="0"/>
                <w:sz w:val="28"/>
                <w:szCs w:val="28"/>
                <w:highlight w:val="none"/>
              </w:rPr>
            </w:pPr>
          </w:p>
        </w:tc>
        <w:tc>
          <w:tcPr>
            <w:tcW w:w="2133" w:type="dxa"/>
            <w:vAlign w:val="center"/>
          </w:tcPr>
          <w:p w14:paraId="585377B9">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B类竞赛</w:t>
            </w:r>
          </w:p>
        </w:tc>
        <w:tc>
          <w:tcPr>
            <w:tcW w:w="1099" w:type="dxa"/>
            <w:vAlign w:val="center"/>
          </w:tcPr>
          <w:p w14:paraId="1524CB34">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9</w:t>
            </w:r>
          </w:p>
        </w:tc>
        <w:tc>
          <w:tcPr>
            <w:tcW w:w="1135" w:type="dxa"/>
            <w:vAlign w:val="center"/>
          </w:tcPr>
          <w:p w14:paraId="3F9438F2">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8</w:t>
            </w:r>
          </w:p>
        </w:tc>
        <w:tc>
          <w:tcPr>
            <w:tcW w:w="1133" w:type="dxa"/>
            <w:vAlign w:val="center"/>
          </w:tcPr>
          <w:p w14:paraId="34597874">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7</w:t>
            </w:r>
          </w:p>
        </w:tc>
        <w:tc>
          <w:tcPr>
            <w:tcW w:w="1116" w:type="dxa"/>
            <w:vAlign w:val="center"/>
          </w:tcPr>
          <w:p w14:paraId="676EBA21">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6</w:t>
            </w:r>
          </w:p>
        </w:tc>
      </w:tr>
      <w:tr w14:paraId="4643C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100" w:type="dxa"/>
            <w:vAlign w:val="center"/>
          </w:tcPr>
          <w:p w14:paraId="50B997AB">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省级</w:t>
            </w:r>
          </w:p>
        </w:tc>
        <w:tc>
          <w:tcPr>
            <w:tcW w:w="2133" w:type="dxa"/>
            <w:vAlign w:val="center"/>
          </w:tcPr>
          <w:p w14:paraId="7AFC618B">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A类竞赛</w:t>
            </w:r>
          </w:p>
        </w:tc>
        <w:tc>
          <w:tcPr>
            <w:tcW w:w="1099" w:type="dxa"/>
            <w:vAlign w:val="center"/>
          </w:tcPr>
          <w:p w14:paraId="3F371D50">
            <w:pPr>
              <w:widowControl/>
              <w:jc w:val="center"/>
              <w:rPr>
                <w:rFonts w:hint="eastAsia" w:ascii="方正仿宋_GB2312" w:hAnsi="方正仿宋_GB2312" w:cs="方正仿宋_GB2312"/>
                <w:kern w:val="0"/>
                <w:sz w:val="28"/>
                <w:szCs w:val="28"/>
                <w:highlight w:val="none"/>
                <w:u w:val="single"/>
              </w:rPr>
            </w:pPr>
            <w:r>
              <w:rPr>
                <w:rFonts w:hint="eastAsia" w:ascii="方正仿宋_GB2312" w:hAnsi="方正仿宋_GB2312" w:cs="方正仿宋_GB2312"/>
                <w:kern w:val="0"/>
                <w:sz w:val="28"/>
                <w:szCs w:val="28"/>
                <w:highlight w:val="none"/>
              </w:rPr>
              <w:t>5</w:t>
            </w:r>
          </w:p>
        </w:tc>
        <w:tc>
          <w:tcPr>
            <w:tcW w:w="1135" w:type="dxa"/>
            <w:vAlign w:val="center"/>
          </w:tcPr>
          <w:p w14:paraId="406C5DCE">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4</w:t>
            </w:r>
          </w:p>
        </w:tc>
        <w:tc>
          <w:tcPr>
            <w:tcW w:w="1133" w:type="dxa"/>
            <w:vAlign w:val="center"/>
          </w:tcPr>
          <w:p w14:paraId="18577637">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3</w:t>
            </w:r>
          </w:p>
        </w:tc>
        <w:tc>
          <w:tcPr>
            <w:tcW w:w="1116" w:type="dxa"/>
            <w:vAlign w:val="center"/>
          </w:tcPr>
          <w:p w14:paraId="6E5ECF4E">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2</w:t>
            </w:r>
          </w:p>
        </w:tc>
      </w:tr>
    </w:tbl>
    <w:p w14:paraId="322CFCF5">
      <w:pPr>
        <w:spacing w:line="580" w:lineRule="exact"/>
        <w:ind w:firstLine="646"/>
        <w:rPr>
          <w:rFonts w:hint="eastAsia" w:ascii="方正仿宋_GB2312" w:hAnsi="宋体"/>
          <w:kern w:val="6"/>
          <w:szCs w:val="32"/>
          <w:highlight w:val="none"/>
        </w:rPr>
      </w:pPr>
      <w:r>
        <w:rPr>
          <w:rFonts w:hint="eastAsia" w:ascii="方正仿宋_GB2312" w:hAnsi="宋体"/>
          <w:kern w:val="6"/>
          <w:szCs w:val="32"/>
          <w:highlight w:val="none"/>
        </w:rPr>
        <w:t>说明：</w:t>
      </w:r>
    </w:p>
    <w:p w14:paraId="02F1107C">
      <w:pPr>
        <w:spacing w:line="580" w:lineRule="exact"/>
        <w:ind w:firstLine="646"/>
        <w:rPr>
          <w:rFonts w:hint="eastAsia" w:ascii="方正仿宋_GB2312" w:hAnsi="宋体"/>
          <w:kern w:val="6"/>
          <w:szCs w:val="32"/>
          <w:highlight w:val="none"/>
        </w:rPr>
      </w:pPr>
      <w:r>
        <w:rPr>
          <w:rFonts w:hint="eastAsia" w:ascii="方正仿宋_GB2312" w:hAnsi="宋体"/>
          <w:kern w:val="6"/>
          <w:szCs w:val="32"/>
          <w:highlight w:val="none"/>
        </w:rPr>
        <w:t>1.竞赛等级认定参照《河北工业大学大学生竞赛指导目录》（河北工大〔2024〕79号）文件执行。</w:t>
      </w:r>
    </w:p>
    <w:p w14:paraId="7512117A">
      <w:pPr>
        <w:spacing w:line="580" w:lineRule="exact"/>
        <w:ind w:firstLine="646"/>
        <w:rPr>
          <w:rFonts w:hint="eastAsia" w:ascii="方正仿宋_GB2312" w:hAnsi="宋体"/>
          <w:kern w:val="6"/>
          <w:szCs w:val="32"/>
          <w:highlight w:val="none"/>
        </w:rPr>
      </w:pPr>
      <w:r>
        <w:rPr>
          <w:rFonts w:hint="eastAsia" w:ascii="方正仿宋_GB2312" w:hAnsi="宋体"/>
          <w:kern w:val="6"/>
          <w:szCs w:val="32"/>
          <w:highlight w:val="none"/>
        </w:rPr>
        <w:t>2.竞赛获奖只计算应得分最高的两项，第一项以应得分的100%计入，第二项以应得分的10%计入。</w:t>
      </w:r>
    </w:p>
    <w:p w14:paraId="51356A83">
      <w:pPr>
        <w:spacing w:line="580" w:lineRule="exact"/>
        <w:ind w:firstLine="646"/>
        <w:rPr>
          <w:rFonts w:hint="eastAsia" w:ascii="方正仿宋_GB2312" w:hAnsi="宋体"/>
          <w:kern w:val="6"/>
          <w:szCs w:val="32"/>
          <w:highlight w:val="none"/>
        </w:rPr>
      </w:pPr>
      <w:r>
        <w:rPr>
          <w:rFonts w:hint="eastAsia" w:ascii="方正仿宋_GB2312" w:hAnsi="宋体"/>
          <w:kern w:val="6"/>
          <w:szCs w:val="32"/>
          <w:highlight w:val="none"/>
        </w:rPr>
        <w:t>3.获奖项目的第一完成单位应为河北工业大学经济管理学院。团体奖成员排名第一的按系数1计算，第二和第三名系数为0.5，其中国家级A类竞赛特等奖和一等奖的成员排名第一的按系数6计算，国家级B类竞赛特等奖的成员排名第一的按系数3计算；同一项目获奖等级从高认定，不重复计分；若所参加竞赛没有设置特等奖，加分分值依次递增，即一等奖加分分值递增为特等奖加分分值，二、三等奖同理（需提供获奖等级分类证明）。</w:t>
      </w:r>
    </w:p>
    <w:p w14:paraId="0E924B54">
      <w:pPr>
        <w:spacing w:line="580" w:lineRule="exact"/>
        <w:ind w:firstLine="645"/>
        <w:rPr>
          <w:rFonts w:hint="eastAsia" w:ascii="方正仿宋_GB2312" w:hAnsi="宋体"/>
          <w:kern w:val="6"/>
          <w:szCs w:val="32"/>
          <w:highlight w:val="none"/>
        </w:rPr>
      </w:pPr>
    </w:p>
    <w:p w14:paraId="1D608FBD">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学院根据《经济管理学院研究生国家奖学金申请表》（附件5）进行排序推荐，排序优先考察指标顺序如下：</w:t>
      </w:r>
    </w:p>
    <w:p w14:paraId="5BC60494">
      <w:pPr>
        <w:spacing w:line="580" w:lineRule="exact"/>
        <w:ind w:firstLine="645"/>
        <w:rPr>
          <w:rFonts w:hint="eastAsia" w:ascii="方正仿宋_GB2312" w:hAnsi="宋体"/>
          <w:kern w:val="6"/>
          <w:szCs w:val="32"/>
          <w:highlight w:val="none"/>
        </w:rPr>
        <w:sectPr>
          <w:footerReference r:id="rId5" w:type="default"/>
          <w:pgSz w:w="11906" w:h="16838"/>
          <w:pgMar w:top="1440" w:right="1463" w:bottom="1440" w:left="1463" w:header="851" w:footer="992" w:gutter="0"/>
          <w:pgNumType w:fmt="numberInDash" w:start="5"/>
          <w:cols w:space="425" w:num="1"/>
          <w:docGrid w:type="lines" w:linePitch="312" w:charSpace="0"/>
        </w:sectPr>
      </w:pPr>
      <w:r>
        <w:rPr>
          <w:rFonts w:hint="eastAsia" w:ascii="方正仿宋_GB2312" w:hAnsi="宋体"/>
          <w:kern w:val="6"/>
          <w:szCs w:val="32"/>
          <w:highlight w:val="none"/>
        </w:rPr>
        <w:t>①按最后综合成绩进行排序；②若综合成绩相同，按论文数量排序；③若论文数量仍相同，则以代表作论文影响因子排序；④若仍无法区分排名，则按学习成绩进行排序；⑤若仍无法区分排名，则由评审委员会决定推荐人选。</w:t>
      </w:r>
    </w:p>
    <w:p w14:paraId="3EBBD0FB">
      <w:pPr>
        <w:spacing w:line="580" w:lineRule="exact"/>
        <w:rPr>
          <w:rFonts w:hint="eastAsia" w:ascii="黑体" w:hAnsi="黑体" w:eastAsia="黑体"/>
          <w:szCs w:val="32"/>
          <w:highlight w:val="none"/>
        </w:rPr>
      </w:pPr>
      <w:r>
        <w:rPr>
          <w:rFonts w:hint="eastAsia" w:ascii="黑体" w:hAnsi="黑体" w:eastAsia="黑体"/>
          <w:szCs w:val="32"/>
          <w:highlight w:val="none"/>
        </w:rPr>
        <w:t>附件2：</w:t>
      </w:r>
    </w:p>
    <w:p w14:paraId="53FD5DD9">
      <w:pPr>
        <w:adjustRightInd w:val="0"/>
        <w:snapToGrid w:val="0"/>
        <w:spacing w:line="640" w:lineRule="exact"/>
        <w:jc w:val="center"/>
        <w:rPr>
          <w:rFonts w:hint="eastAsia" w:ascii="方正小标宋简体" w:hAnsi="华文中宋" w:eastAsia="方正小标宋简体" w:cs="仿宋"/>
          <w:sz w:val="44"/>
          <w:szCs w:val="44"/>
          <w:highlight w:val="none"/>
        </w:rPr>
      </w:pPr>
      <w:r>
        <w:rPr>
          <w:rFonts w:hint="eastAsia" w:ascii="方正小标宋简体" w:hAnsi="华文中宋" w:eastAsia="方正小标宋简体" w:cs="仿宋"/>
          <w:sz w:val="44"/>
          <w:szCs w:val="44"/>
          <w:highlight w:val="none"/>
        </w:rPr>
        <w:t>经济管理学院研究生国家奖学金评定计分办法</w:t>
      </w:r>
    </w:p>
    <w:p w14:paraId="1F8B2A25">
      <w:pPr>
        <w:adjustRightInd w:val="0"/>
        <w:snapToGrid w:val="0"/>
        <w:spacing w:line="640" w:lineRule="exact"/>
        <w:jc w:val="center"/>
        <w:rPr>
          <w:rFonts w:hint="eastAsia" w:ascii="方正小标宋简体" w:hAnsi="华文中宋" w:eastAsia="方正小标宋简体" w:cs="仿宋"/>
          <w:sz w:val="44"/>
          <w:szCs w:val="44"/>
          <w:highlight w:val="none"/>
        </w:rPr>
      </w:pPr>
      <w:r>
        <w:rPr>
          <w:rFonts w:hint="eastAsia" w:ascii="方正小标宋简体" w:hAnsi="华文中宋" w:eastAsia="方正小标宋简体" w:cs="仿宋"/>
          <w:sz w:val="44"/>
          <w:szCs w:val="44"/>
          <w:highlight w:val="none"/>
        </w:rPr>
        <w:t>（工业工程硕士研究生适用）</w:t>
      </w:r>
    </w:p>
    <w:p w14:paraId="6342CBA0">
      <w:pPr>
        <w:spacing w:line="580" w:lineRule="exact"/>
        <w:ind w:firstLine="645"/>
        <w:rPr>
          <w:rFonts w:hint="eastAsia" w:ascii="方正仿宋_GB2312" w:hAnsi="宋体"/>
          <w:b/>
          <w:bCs/>
          <w:kern w:val="6"/>
          <w:szCs w:val="32"/>
          <w:highlight w:val="none"/>
        </w:rPr>
      </w:pPr>
      <w:r>
        <w:rPr>
          <w:rFonts w:hint="eastAsia" w:ascii="方正仿宋_GB2312" w:hAnsi="宋体"/>
          <w:b/>
          <w:bCs/>
          <w:kern w:val="6"/>
          <w:szCs w:val="32"/>
          <w:highlight w:val="none"/>
        </w:rPr>
        <w:t>第一条 学习成绩计分方法：全部课程加权平均成绩*10%</w:t>
      </w:r>
    </w:p>
    <w:p w14:paraId="16066B6A">
      <w:pPr>
        <w:spacing w:line="580" w:lineRule="exact"/>
        <w:ind w:firstLine="645"/>
        <w:rPr>
          <w:rFonts w:hint="eastAsia" w:ascii="方正仿宋_GB2312" w:hAnsi="宋体"/>
          <w:b/>
          <w:bCs/>
          <w:kern w:val="6"/>
          <w:szCs w:val="32"/>
          <w:highlight w:val="none"/>
        </w:rPr>
      </w:pPr>
      <w:r>
        <w:rPr>
          <w:rFonts w:hint="eastAsia" w:ascii="方正仿宋_GB2312" w:hAnsi="宋体"/>
          <w:b/>
          <w:bCs/>
          <w:kern w:val="6"/>
          <w:szCs w:val="32"/>
          <w:highlight w:val="none"/>
        </w:rPr>
        <w:t>第二条 科研成果计分方法：</w:t>
      </w:r>
    </w:p>
    <w:tbl>
      <w:tblPr>
        <w:tblStyle w:val="4"/>
        <w:tblW w:w="7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34"/>
        <w:gridCol w:w="2682"/>
      </w:tblGrid>
      <w:tr w14:paraId="33179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5134" w:type="dxa"/>
            <w:vAlign w:val="center"/>
          </w:tcPr>
          <w:p w14:paraId="55BCC88F">
            <w:pPr>
              <w:spacing w:line="500" w:lineRule="exact"/>
              <w:jc w:val="center"/>
              <w:rPr>
                <w:rFonts w:ascii="方正仿宋_GB2312"/>
                <w:b/>
                <w:spacing w:val="10"/>
                <w:sz w:val="28"/>
                <w:szCs w:val="28"/>
                <w:highlight w:val="none"/>
              </w:rPr>
            </w:pPr>
            <w:r>
              <w:rPr>
                <w:rFonts w:hint="eastAsia" w:ascii="方正仿宋_GB2312"/>
                <w:b/>
                <w:spacing w:val="10"/>
                <w:sz w:val="28"/>
                <w:szCs w:val="28"/>
                <w:highlight w:val="none"/>
              </w:rPr>
              <w:t>类型</w:t>
            </w:r>
          </w:p>
        </w:tc>
        <w:tc>
          <w:tcPr>
            <w:tcW w:w="2682" w:type="dxa"/>
            <w:vAlign w:val="center"/>
          </w:tcPr>
          <w:p w14:paraId="5D71F847">
            <w:pPr>
              <w:spacing w:line="500" w:lineRule="exact"/>
              <w:jc w:val="center"/>
              <w:rPr>
                <w:rFonts w:ascii="方正仿宋_GB2312"/>
                <w:b/>
                <w:spacing w:val="10"/>
                <w:sz w:val="28"/>
                <w:szCs w:val="28"/>
                <w:highlight w:val="none"/>
              </w:rPr>
            </w:pPr>
            <w:r>
              <w:rPr>
                <w:rFonts w:hint="eastAsia" w:ascii="方正仿宋_GB2312"/>
                <w:b/>
                <w:spacing w:val="10"/>
                <w:sz w:val="28"/>
                <w:szCs w:val="28"/>
                <w:highlight w:val="none"/>
              </w:rPr>
              <w:t>分数</w:t>
            </w:r>
          </w:p>
        </w:tc>
      </w:tr>
      <w:tr w14:paraId="003DD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5134" w:type="dxa"/>
            <w:vAlign w:val="center"/>
          </w:tcPr>
          <w:p w14:paraId="669A0A47">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TOP论文</w:t>
            </w:r>
          </w:p>
        </w:tc>
        <w:tc>
          <w:tcPr>
            <w:tcW w:w="2682" w:type="dxa"/>
            <w:vAlign w:val="center"/>
          </w:tcPr>
          <w:p w14:paraId="06F6787C">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200分</w:t>
            </w:r>
          </w:p>
        </w:tc>
      </w:tr>
      <w:tr w14:paraId="1A78B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5134" w:type="dxa"/>
            <w:vAlign w:val="center"/>
          </w:tcPr>
          <w:p w14:paraId="4087B2E8">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A+类论文</w:t>
            </w:r>
          </w:p>
        </w:tc>
        <w:tc>
          <w:tcPr>
            <w:tcW w:w="2682" w:type="dxa"/>
            <w:vAlign w:val="center"/>
          </w:tcPr>
          <w:p w14:paraId="72597099">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120分</w:t>
            </w:r>
          </w:p>
        </w:tc>
      </w:tr>
      <w:tr w14:paraId="29C72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5134" w:type="dxa"/>
            <w:vAlign w:val="center"/>
          </w:tcPr>
          <w:p w14:paraId="4D663991">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A1类论文</w:t>
            </w:r>
          </w:p>
        </w:tc>
        <w:tc>
          <w:tcPr>
            <w:tcW w:w="2682" w:type="dxa"/>
            <w:vAlign w:val="center"/>
          </w:tcPr>
          <w:p w14:paraId="7BC0F25A">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90分</w:t>
            </w:r>
          </w:p>
        </w:tc>
      </w:tr>
      <w:tr w14:paraId="658D1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5134" w:type="dxa"/>
            <w:vAlign w:val="center"/>
          </w:tcPr>
          <w:p w14:paraId="2C14302C">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A2类论文</w:t>
            </w:r>
          </w:p>
        </w:tc>
        <w:tc>
          <w:tcPr>
            <w:tcW w:w="2682" w:type="dxa"/>
            <w:vAlign w:val="center"/>
          </w:tcPr>
          <w:p w14:paraId="13F810F5">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70分</w:t>
            </w:r>
          </w:p>
        </w:tc>
      </w:tr>
      <w:tr w14:paraId="5B437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5134" w:type="dxa"/>
            <w:vAlign w:val="center"/>
          </w:tcPr>
          <w:p w14:paraId="3264A2DE">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B类论文、发明专利</w:t>
            </w:r>
          </w:p>
        </w:tc>
        <w:tc>
          <w:tcPr>
            <w:tcW w:w="2682" w:type="dxa"/>
            <w:vAlign w:val="center"/>
          </w:tcPr>
          <w:p w14:paraId="2B25A3AE">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60分</w:t>
            </w:r>
          </w:p>
        </w:tc>
      </w:tr>
      <w:tr w14:paraId="03C04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5134" w:type="dxa"/>
            <w:vAlign w:val="center"/>
          </w:tcPr>
          <w:p w14:paraId="1FDA4E6B">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全国百优案例</w:t>
            </w:r>
          </w:p>
        </w:tc>
        <w:tc>
          <w:tcPr>
            <w:tcW w:w="2682" w:type="dxa"/>
            <w:vAlign w:val="center"/>
          </w:tcPr>
          <w:p w14:paraId="5751A91A">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50分</w:t>
            </w:r>
          </w:p>
        </w:tc>
      </w:tr>
      <w:tr w14:paraId="6DC9E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5134" w:type="dxa"/>
            <w:vAlign w:val="center"/>
          </w:tcPr>
          <w:p w14:paraId="2CCB6E10">
            <w:pPr>
              <w:spacing w:line="500" w:lineRule="exact"/>
              <w:jc w:val="center"/>
              <w:rPr>
                <w:rFonts w:hint="eastAsia" w:ascii="方正仿宋_GB2312" w:hAnsi="方正仿宋_GB2312" w:cs="方正仿宋_GB2312"/>
                <w:spacing w:val="10"/>
                <w:sz w:val="28"/>
                <w:szCs w:val="28"/>
                <w:highlight w:val="none"/>
              </w:rPr>
            </w:pPr>
            <w:r>
              <w:rPr>
                <w:rFonts w:ascii="方正仿宋_GB2312" w:hAnsi="方正仿宋_GB2312" w:cs="方正仿宋_GB2312"/>
                <w:spacing w:val="10"/>
                <w:sz w:val="28"/>
                <w:szCs w:val="28"/>
                <w:highlight w:val="none"/>
              </w:rPr>
              <w:t>C</w:t>
            </w:r>
            <w:r>
              <w:rPr>
                <w:rFonts w:hint="eastAsia" w:ascii="方正仿宋_GB2312" w:hAnsi="方正仿宋_GB2312" w:cs="方正仿宋_GB2312"/>
                <w:spacing w:val="10"/>
                <w:sz w:val="28"/>
                <w:szCs w:val="28"/>
                <w:highlight w:val="none"/>
              </w:rPr>
              <w:t>1类论文、实用新型和外观设计专利</w:t>
            </w:r>
          </w:p>
        </w:tc>
        <w:tc>
          <w:tcPr>
            <w:tcW w:w="2682" w:type="dxa"/>
            <w:vAlign w:val="center"/>
          </w:tcPr>
          <w:p w14:paraId="23533657">
            <w:pPr>
              <w:spacing w:line="500" w:lineRule="exact"/>
              <w:jc w:val="center"/>
              <w:rPr>
                <w:rFonts w:hint="eastAsia" w:ascii="方正仿宋_GB2312" w:hAnsi="方正仿宋_GB2312" w:cs="方正仿宋_GB2312"/>
                <w:spacing w:val="10"/>
                <w:sz w:val="28"/>
                <w:szCs w:val="28"/>
                <w:highlight w:val="none"/>
              </w:rPr>
            </w:pPr>
            <w:r>
              <w:rPr>
                <w:rFonts w:hint="eastAsia" w:ascii="方正仿宋_GB2312" w:hAnsi="方正仿宋_GB2312" w:cs="方正仿宋_GB2312"/>
                <w:spacing w:val="10"/>
                <w:sz w:val="28"/>
                <w:szCs w:val="28"/>
                <w:highlight w:val="none"/>
              </w:rPr>
              <w:t>40分</w:t>
            </w:r>
          </w:p>
        </w:tc>
      </w:tr>
    </w:tbl>
    <w:p w14:paraId="36CC5A93">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说明：</w:t>
      </w:r>
    </w:p>
    <w:p w14:paraId="58E7B488">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1.论文分类按照《经济管理学院学术期刊目录认定原则》（学院文件〔2024〕1号）执行。</w:t>
      </w:r>
    </w:p>
    <w:p w14:paraId="54979AF8">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2.科研成果采用代表作制度，以第一代表作成果得分为主计分。若有第二成果则以应得分的10%计入科研成果得分，若还有第三成果则以应得分的1%计入科研成果得分</w:t>
      </w:r>
      <w:r>
        <w:rPr>
          <w:rFonts w:hint="eastAsia" w:ascii="方正仿宋_GB2312" w:hAnsi="宋体"/>
          <w:kern w:val="6"/>
          <w:szCs w:val="32"/>
          <w:highlight w:val="none"/>
          <w:lang w:eastAsia="zh-CN"/>
        </w:rPr>
        <w:t>，其他成果不计分</w:t>
      </w:r>
      <w:r>
        <w:rPr>
          <w:rFonts w:hint="eastAsia" w:ascii="方正仿宋_GB2312" w:hAnsi="宋体"/>
          <w:kern w:val="6"/>
          <w:szCs w:val="32"/>
          <w:highlight w:val="none"/>
        </w:rPr>
        <w:t>。</w:t>
      </w:r>
    </w:p>
    <w:p w14:paraId="627AAF3D">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3.未见刊的科研成果，需填写论文发表见刊承诺书（见附件7），并提供相关的辅证材料后，按见刊标准执行。最晚于毕业之后2年内补交见刊相关材料。</w:t>
      </w:r>
    </w:p>
    <w:p w14:paraId="7F5BDD2B">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4.研究生科研成果署名应为第一作者，或导师（副导师）为第一作者、研究生为第二作者，作者第一单位必须为河北工业大学。</w:t>
      </w:r>
    </w:p>
    <w:p w14:paraId="495F3CBA">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5.共同第一作者的成果用于申请国家奖学金时，要如实申报作者排位及该成果是否已申请过国家奖学金，并由共同第一作者签署同意申报的意见，已获得过国家奖学金的科研成果不允许重复使用。</w:t>
      </w:r>
    </w:p>
    <w:p w14:paraId="250AA0D0">
      <w:pPr>
        <w:spacing w:line="580" w:lineRule="exact"/>
        <w:ind w:firstLine="645"/>
        <w:rPr>
          <w:rFonts w:hint="eastAsia" w:ascii="方正仿宋_GB2312" w:hAnsi="宋体"/>
          <w:b/>
          <w:bCs/>
          <w:kern w:val="6"/>
          <w:szCs w:val="32"/>
          <w:highlight w:val="none"/>
        </w:rPr>
      </w:pPr>
      <w:r>
        <w:rPr>
          <w:rFonts w:hint="eastAsia" w:ascii="方正仿宋_GB2312" w:hAnsi="宋体"/>
          <w:b/>
          <w:bCs/>
          <w:kern w:val="6"/>
          <w:szCs w:val="32"/>
          <w:highlight w:val="none"/>
        </w:rPr>
        <w:t>第三条 竞赛计分方法</w:t>
      </w:r>
    </w:p>
    <w:tbl>
      <w:tblPr>
        <w:tblStyle w:val="4"/>
        <w:tblpPr w:leftFromText="180" w:rightFromText="180" w:vertAnchor="text" w:horzAnchor="margin" w:tblpXSpec="center" w:tblpY="23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2133"/>
        <w:gridCol w:w="1099"/>
        <w:gridCol w:w="1135"/>
        <w:gridCol w:w="1133"/>
        <w:gridCol w:w="1116"/>
      </w:tblGrid>
      <w:tr w14:paraId="3A7E8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3233" w:type="dxa"/>
            <w:gridSpan w:val="2"/>
            <w:tcBorders>
              <w:tl2br w:val="single" w:color="auto" w:sz="4" w:space="0"/>
            </w:tcBorders>
            <w:vAlign w:val="center"/>
          </w:tcPr>
          <w:p w14:paraId="0FDF654A">
            <w:pPr>
              <w:widowControl/>
              <w:kinsoku w:val="0"/>
              <w:autoSpaceDE w:val="0"/>
              <w:autoSpaceDN w:val="0"/>
              <w:adjustRightInd w:val="0"/>
              <w:snapToGrid w:val="0"/>
              <w:spacing w:before="194" w:line="184" w:lineRule="auto"/>
              <w:ind w:left="716"/>
              <w:jc w:val="center"/>
              <w:textAlignment w:val="baseline"/>
              <w:rPr>
                <w:rFonts w:hint="eastAsia" w:ascii="方正仿宋_GB2312" w:hAnsi="方正仿宋_GB2312" w:cs="方正仿宋_GB2312"/>
                <w:snapToGrid w:val="0"/>
                <w:color w:val="000000"/>
                <w:kern w:val="0"/>
                <w:sz w:val="28"/>
                <w:szCs w:val="28"/>
                <w:highlight w:val="none"/>
              </w:rPr>
            </w:pPr>
            <w:r>
              <w:rPr>
                <w:rFonts w:hint="eastAsia" w:ascii="方正仿宋_GB2312" w:hAnsi="方正仿宋_GB2312" w:cs="方正仿宋_GB2312"/>
                <w:snapToGrid w:val="0"/>
                <w:color w:val="000000"/>
                <w:kern w:val="0"/>
                <w:sz w:val="28"/>
                <w:szCs w:val="28"/>
                <w:highlight w:val="none"/>
              </w:rPr>
              <w:t>等级</w:t>
            </w:r>
          </w:p>
          <w:p w14:paraId="02A32FE6">
            <w:pPr>
              <w:widowControl/>
              <w:kinsoku w:val="0"/>
              <w:autoSpaceDE w:val="0"/>
              <w:autoSpaceDN w:val="0"/>
              <w:adjustRightInd w:val="0"/>
              <w:snapToGrid w:val="0"/>
              <w:spacing w:before="194" w:line="184" w:lineRule="auto"/>
              <w:ind w:left="716"/>
              <w:textAlignment w:val="baseline"/>
              <w:rPr>
                <w:rFonts w:hint="eastAsia" w:ascii="方正仿宋_GB2312" w:hAnsi="方正仿宋_GB2312" w:cs="方正仿宋_GB2312"/>
                <w:snapToGrid w:val="0"/>
                <w:color w:val="000000"/>
                <w:kern w:val="0"/>
                <w:sz w:val="28"/>
                <w:szCs w:val="28"/>
                <w:highlight w:val="none"/>
              </w:rPr>
            </w:pPr>
            <w:r>
              <w:rPr>
                <w:rFonts w:hint="eastAsia" w:ascii="方正仿宋_GB2312" w:hAnsi="方正仿宋_GB2312" w:cs="方正仿宋_GB2312"/>
                <w:snapToGrid w:val="0"/>
                <w:color w:val="000000"/>
                <w:kern w:val="0"/>
                <w:sz w:val="28"/>
                <w:szCs w:val="28"/>
                <w:highlight w:val="none"/>
              </w:rPr>
              <w:t>级别</w:t>
            </w:r>
          </w:p>
        </w:tc>
        <w:tc>
          <w:tcPr>
            <w:tcW w:w="1099" w:type="dxa"/>
            <w:vAlign w:val="center"/>
          </w:tcPr>
          <w:p w14:paraId="3CDF1C15">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特等奖</w:t>
            </w:r>
          </w:p>
        </w:tc>
        <w:tc>
          <w:tcPr>
            <w:tcW w:w="1135" w:type="dxa"/>
            <w:vAlign w:val="center"/>
          </w:tcPr>
          <w:p w14:paraId="388EF325">
            <w:pPr>
              <w:widowControl/>
              <w:ind w:left="-304" w:leftChars="-95" w:right="-253" w:rightChars="-79"/>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一等奖</w:t>
            </w:r>
          </w:p>
        </w:tc>
        <w:tc>
          <w:tcPr>
            <w:tcW w:w="1133" w:type="dxa"/>
            <w:vAlign w:val="center"/>
          </w:tcPr>
          <w:p w14:paraId="106C6D40">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二等奖</w:t>
            </w:r>
          </w:p>
        </w:tc>
        <w:tc>
          <w:tcPr>
            <w:tcW w:w="1116" w:type="dxa"/>
            <w:vAlign w:val="center"/>
          </w:tcPr>
          <w:p w14:paraId="583609B6">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三等奖</w:t>
            </w:r>
          </w:p>
        </w:tc>
      </w:tr>
      <w:tr w14:paraId="6097A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100" w:type="dxa"/>
            <w:vMerge w:val="restart"/>
            <w:vAlign w:val="center"/>
          </w:tcPr>
          <w:p w14:paraId="1C4EB4A0">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国家级</w:t>
            </w:r>
          </w:p>
        </w:tc>
        <w:tc>
          <w:tcPr>
            <w:tcW w:w="2133" w:type="dxa"/>
            <w:vAlign w:val="center"/>
          </w:tcPr>
          <w:p w14:paraId="4CC4C18C">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A类竞赛</w:t>
            </w:r>
          </w:p>
        </w:tc>
        <w:tc>
          <w:tcPr>
            <w:tcW w:w="1099" w:type="dxa"/>
            <w:vAlign w:val="center"/>
          </w:tcPr>
          <w:p w14:paraId="4AE3EBDB">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13</w:t>
            </w:r>
          </w:p>
        </w:tc>
        <w:tc>
          <w:tcPr>
            <w:tcW w:w="1135" w:type="dxa"/>
            <w:vAlign w:val="center"/>
          </w:tcPr>
          <w:p w14:paraId="73D6CCAA">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11</w:t>
            </w:r>
          </w:p>
        </w:tc>
        <w:tc>
          <w:tcPr>
            <w:tcW w:w="1133" w:type="dxa"/>
            <w:vAlign w:val="center"/>
          </w:tcPr>
          <w:p w14:paraId="598D7DAE">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9</w:t>
            </w:r>
          </w:p>
        </w:tc>
        <w:tc>
          <w:tcPr>
            <w:tcW w:w="1116" w:type="dxa"/>
            <w:vAlign w:val="center"/>
          </w:tcPr>
          <w:p w14:paraId="2B3DD031">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7</w:t>
            </w:r>
          </w:p>
        </w:tc>
      </w:tr>
      <w:tr w14:paraId="0F154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100" w:type="dxa"/>
            <w:vMerge w:val="continue"/>
            <w:vAlign w:val="center"/>
          </w:tcPr>
          <w:p w14:paraId="10D7D185">
            <w:pPr>
              <w:widowControl/>
              <w:jc w:val="center"/>
              <w:rPr>
                <w:rFonts w:hint="eastAsia" w:ascii="方正仿宋_GB2312" w:hAnsi="方正仿宋_GB2312" w:cs="方正仿宋_GB2312"/>
                <w:kern w:val="0"/>
                <w:sz w:val="28"/>
                <w:szCs w:val="28"/>
                <w:highlight w:val="none"/>
              </w:rPr>
            </w:pPr>
          </w:p>
        </w:tc>
        <w:tc>
          <w:tcPr>
            <w:tcW w:w="2133" w:type="dxa"/>
            <w:vAlign w:val="center"/>
          </w:tcPr>
          <w:p w14:paraId="014D6DCC">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B类竞赛</w:t>
            </w:r>
          </w:p>
        </w:tc>
        <w:tc>
          <w:tcPr>
            <w:tcW w:w="1099" w:type="dxa"/>
            <w:vAlign w:val="center"/>
          </w:tcPr>
          <w:p w14:paraId="279968D9">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9</w:t>
            </w:r>
          </w:p>
        </w:tc>
        <w:tc>
          <w:tcPr>
            <w:tcW w:w="1135" w:type="dxa"/>
            <w:vAlign w:val="center"/>
          </w:tcPr>
          <w:p w14:paraId="1B16AEA6">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8</w:t>
            </w:r>
          </w:p>
        </w:tc>
        <w:tc>
          <w:tcPr>
            <w:tcW w:w="1133" w:type="dxa"/>
            <w:vAlign w:val="center"/>
          </w:tcPr>
          <w:p w14:paraId="29C82595">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7</w:t>
            </w:r>
          </w:p>
        </w:tc>
        <w:tc>
          <w:tcPr>
            <w:tcW w:w="1116" w:type="dxa"/>
            <w:vAlign w:val="center"/>
          </w:tcPr>
          <w:p w14:paraId="11A3AD16">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6</w:t>
            </w:r>
          </w:p>
        </w:tc>
      </w:tr>
      <w:tr w14:paraId="60CB0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100" w:type="dxa"/>
            <w:vAlign w:val="center"/>
          </w:tcPr>
          <w:p w14:paraId="19DD2480">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省级</w:t>
            </w:r>
          </w:p>
        </w:tc>
        <w:tc>
          <w:tcPr>
            <w:tcW w:w="2133" w:type="dxa"/>
            <w:vAlign w:val="center"/>
          </w:tcPr>
          <w:p w14:paraId="6A8E11D0">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A类竞赛</w:t>
            </w:r>
          </w:p>
        </w:tc>
        <w:tc>
          <w:tcPr>
            <w:tcW w:w="1099" w:type="dxa"/>
            <w:vAlign w:val="center"/>
          </w:tcPr>
          <w:p w14:paraId="6D0374D8">
            <w:pPr>
              <w:widowControl/>
              <w:jc w:val="center"/>
              <w:rPr>
                <w:rFonts w:hint="eastAsia" w:ascii="方正仿宋_GB2312" w:hAnsi="方正仿宋_GB2312" w:cs="方正仿宋_GB2312"/>
                <w:kern w:val="0"/>
                <w:sz w:val="28"/>
                <w:szCs w:val="28"/>
                <w:highlight w:val="none"/>
                <w:u w:val="single"/>
              </w:rPr>
            </w:pPr>
            <w:r>
              <w:rPr>
                <w:rFonts w:hint="eastAsia" w:ascii="方正仿宋_GB2312" w:hAnsi="方正仿宋_GB2312" w:cs="方正仿宋_GB2312"/>
                <w:kern w:val="0"/>
                <w:sz w:val="28"/>
                <w:szCs w:val="28"/>
                <w:highlight w:val="none"/>
              </w:rPr>
              <w:t>5</w:t>
            </w:r>
          </w:p>
        </w:tc>
        <w:tc>
          <w:tcPr>
            <w:tcW w:w="1135" w:type="dxa"/>
            <w:vAlign w:val="center"/>
          </w:tcPr>
          <w:p w14:paraId="2E534441">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4</w:t>
            </w:r>
          </w:p>
        </w:tc>
        <w:tc>
          <w:tcPr>
            <w:tcW w:w="1133" w:type="dxa"/>
            <w:vAlign w:val="center"/>
          </w:tcPr>
          <w:p w14:paraId="7F601A3C">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3</w:t>
            </w:r>
          </w:p>
        </w:tc>
        <w:tc>
          <w:tcPr>
            <w:tcW w:w="1116" w:type="dxa"/>
            <w:vAlign w:val="center"/>
          </w:tcPr>
          <w:p w14:paraId="6D1280D2">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2</w:t>
            </w:r>
          </w:p>
        </w:tc>
      </w:tr>
    </w:tbl>
    <w:p w14:paraId="5C14EEA6">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说明：</w:t>
      </w:r>
    </w:p>
    <w:p w14:paraId="76E55F3B">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1.竞赛等级认定参照《河北工业大学大学生竞赛指导目录》（河北工大〔2024〕79号）文件执行。</w:t>
      </w:r>
    </w:p>
    <w:p w14:paraId="19B83D51">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2.竞赛获奖只计算应得分最高的两项，第一项以应得分的100%计入，第二项以应得分的10%计入。</w:t>
      </w:r>
    </w:p>
    <w:p w14:paraId="0DD22F02">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3.获奖项目的第一完成单位应为河北工业大学经济管理学院。团体奖成员排名第一的按系数1计算，第二和第三名系数为0.5，其中国家级A类竞赛特等奖和一等奖的成员排名第一的按系数6计算，国家级B类竞赛特等奖的成员排名第一的按系数3计算。同一项目获奖等级从高认定，不重复计分；若所参加竞赛没有设置特等奖，加分分值依次递增，即一等奖加分分值递增为特等奖加分分值，二、三等奖同理（需提供获奖等级分类证明）。</w:t>
      </w:r>
    </w:p>
    <w:p w14:paraId="183E27BA">
      <w:pPr>
        <w:spacing w:line="580" w:lineRule="exact"/>
        <w:ind w:firstLine="645"/>
        <w:rPr>
          <w:rFonts w:hint="eastAsia" w:ascii="方正仿宋_GB2312" w:hAnsi="宋体"/>
          <w:kern w:val="6"/>
          <w:szCs w:val="32"/>
          <w:highlight w:val="none"/>
        </w:rPr>
      </w:pPr>
    </w:p>
    <w:p w14:paraId="21D8BA12">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学院根据《经济管理学院研究生国家奖学金申请表》（附件5）进行排序推荐，排序优先考察指标顺序如下：</w:t>
      </w:r>
    </w:p>
    <w:p w14:paraId="11CE8282">
      <w:pPr>
        <w:spacing w:line="580" w:lineRule="exact"/>
        <w:ind w:firstLine="645"/>
        <w:rPr>
          <w:rFonts w:hint="eastAsia" w:ascii="方正仿宋_GB2312" w:hAnsi="宋体"/>
          <w:kern w:val="6"/>
          <w:szCs w:val="32"/>
          <w:highlight w:val="none"/>
        </w:rPr>
        <w:sectPr>
          <w:pgSz w:w="11906" w:h="16838"/>
          <w:pgMar w:top="1440" w:right="1463" w:bottom="1440" w:left="1463" w:header="851" w:footer="992" w:gutter="0"/>
          <w:pgNumType w:fmt="numberInDash"/>
          <w:cols w:space="425" w:num="1"/>
          <w:docGrid w:type="lines" w:linePitch="312" w:charSpace="0"/>
        </w:sectPr>
      </w:pPr>
      <w:r>
        <w:rPr>
          <w:rFonts w:hint="eastAsia" w:ascii="方正仿宋_GB2312" w:hAnsi="宋体"/>
          <w:kern w:val="6"/>
          <w:szCs w:val="32"/>
          <w:highlight w:val="none"/>
        </w:rPr>
        <w:t>①按最后综合成绩进行排序；②若综合成绩相同，按论文数量排序；③若论文数量仍相同，则以代表作论文影响因子排序；④若仍无法区分排名，则按学习成绩进行排序；⑤若仍无法区分排名，则由评审委员会决定推荐人选。</w:t>
      </w:r>
    </w:p>
    <w:p w14:paraId="4970EBB3">
      <w:pPr>
        <w:spacing w:line="580" w:lineRule="exact"/>
        <w:rPr>
          <w:rFonts w:hint="eastAsia" w:ascii="黑体" w:hAnsi="黑体" w:eastAsia="黑体"/>
          <w:szCs w:val="32"/>
          <w:highlight w:val="none"/>
        </w:rPr>
      </w:pPr>
      <w:r>
        <w:rPr>
          <w:rFonts w:hint="eastAsia" w:ascii="黑体" w:hAnsi="黑体" w:eastAsia="黑体"/>
          <w:szCs w:val="32"/>
          <w:highlight w:val="none"/>
        </w:rPr>
        <w:t>附件3：</w:t>
      </w:r>
    </w:p>
    <w:p w14:paraId="68E5C464">
      <w:pPr>
        <w:adjustRightInd w:val="0"/>
        <w:snapToGrid w:val="0"/>
        <w:spacing w:line="640" w:lineRule="exact"/>
        <w:jc w:val="center"/>
        <w:rPr>
          <w:rFonts w:hint="eastAsia" w:ascii="方正小标宋简体" w:hAnsi="华文中宋" w:eastAsia="方正小标宋简体" w:cs="仿宋"/>
          <w:sz w:val="44"/>
          <w:szCs w:val="44"/>
          <w:highlight w:val="none"/>
        </w:rPr>
      </w:pPr>
      <w:r>
        <w:rPr>
          <w:rFonts w:hint="eastAsia" w:ascii="方正小标宋简体" w:hAnsi="华文中宋" w:eastAsia="方正小标宋简体" w:cs="仿宋"/>
          <w:sz w:val="44"/>
          <w:szCs w:val="44"/>
          <w:highlight w:val="none"/>
        </w:rPr>
        <w:t>经济管理学院研究生国家奖学金评定计分办法</w:t>
      </w:r>
    </w:p>
    <w:p w14:paraId="427EB5A4">
      <w:pPr>
        <w:adjustRightInd w:val="0"/>
        <w:snapToGrid w:val="0"/>
        <w:spacing w:line="640" w:lineRule="exact"/>
        <w:jc w:val="center"/>
        <w:rPr>
          <w:rFonts w:hint="eastAsia" w:ascii="方正仿宋_GB2312" w:hAnsi="宋体"/>
          <w:w w:val="80"/>
          <w:kern w:val="6"/>
          <w:szCs w:val="32"/>
          <w:highlight w:val="none"/>
        </w:rPr>
      </w:pPr>
      <w:r>
        <w:rPr>
          <w:rFonts w:hint="eastAsia" w:ascii="方正小标宋简体" w:hAnsi="华文中宋" w:eastAsia="方正小标宋简体" w:cs="仿宋"/>
          <w:w w:val="80"/>
          <w:sz w:val="44"/>
          <w:szCs w:val="44"/>
          <w:highlight w:val="none"/>
        </w:rPr>
        <w:t>（</w:t>
      </w:r>
      <w:r>
        <w:rPr>
          <w:rFonts w:hint="eastAsia" w:ascii="华文中宋" w:hAnsi="华文中宋" w:eastAsia="华文中宋" w:cs="仿宋"/>
          <w:b/>
          <w:bCs/>
          <w:w w:val="80"/>
          <w:sz w:val="44"/>
          <w:szCs w:val="44"/>
          <w:highlight w:val="none"/>
        </w:rPr>
        <w:t>全日制工商管理硕士、会计硕士、金融硕士研究生适用</w:t>
      </w:r>
      <w:r>
        <w:rPr>
          <w:rFonts w:hint="eastAsia" w:ascii="方正小标宋简体" w:hAnsi="华文中宋" w:eastAsia="方正小标宋简体" w:cs="仿宋"/>
          <w:w w:val="80"/>
          <w:sz w:val="44"/>
          <w:szCs w:val="44"/>
          <w:highlight w:val="none"/>
        </w:rPr>
        <w:t>）</w:t>
      </w:r>
    </w:p>
    <w:p w14:paraId="6E500E36">
      <w:pPr>
        <w:spacing w:line="580" w:lineRule="exact"/>
        <w:ind w:firstLine="645"/>
        <w:rPr>
          <w:rFonts w:hint="eastAsia" w:ascii="方正仿宋_GB2312" w:hAnsi="宋体"/>
          <w:b/>
          <w:bCs/>
          <w:kern w:val="6"/>
          <w:szCs w:val="32"/>
          <w:highlight w:val="none"/>
        </w:rPr>
      </w:pPr>
      <w:r>
        <w:rPr>
          <w:rFonts w:hint="eastAsia" w:ascii="方正仿宋_GB2312" w:hAnsi="宋体"/>
          <w:b/>
          <w:bCs/>
          <w:kern w:val="6"/>
          <w:szCs w:val="32"/>
          <w:highlight w:val="none"/>
        </w:rPr>
        <w:t>第一条 科研成果计分方法（满分70分）</w:t>
      </w:r>
    </w:p>
    <w:tbl>
      <w:tblPr>
        <w:tblStyle w:val="12"/>
        <w:tblW w:w="860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591"/>
        <w:gridCol w:w="1011"/>
      </w:tblGrid>
      <w:tr w14:paraId="0835A1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jc w:val="center"/>
        </w:trPr>
        <w:tc>
          <w:tcPr>
            <w:tcW w:w="7591" w:type="dxa"/>
            <w:vAlign w:val="center"/>
          </w:tcPr>
          <w:p w14:paraId="2788DB2D">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类别</w:t>
            </w:r>
          </w:p>
        </w:tc>
        <w:tc>
          <w:tcPr>
            <w:tcW w:w="1011" w:type="dxa"/>
            <w:vAlign w:val="center"/>
          </w:tcPr>
          <w:p w14:paraId="3BEBCF11">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分值</w:t>
            </w:r>
          </w:p>
        </w:tc>
      </w:tr>
      <w:tr w14:paraId="4C9F75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7591" w:type="dxa"/>
            <w:vAlign w:val="center"/>
          </w:tcPr>
          <w:p w14:paraId="43FEFBB7">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入选哈佛商学院案例库</w:t>
            </w:r>
          </w:p>
          <w:p w14:paraId="15D1C2FD">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入选毅伟商学院案例库</w:t>
            </w:r>
          </w:p>
          <w:p w14:paraId="109E51FB">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A 类以上论文</w:t>
            </w:r>
          </w:p>
          <w:p w14:paraId="431353A3">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（TOP 论文、A+ 类论文、A1 类论文、A2 类论文）</w:t>
            </w:r>
          </w:p>
        </w:tc>
        <w:tc>
          <w:tcPr>
            <w:tcW w:w="1011" w:type="dxa"/>
            <w:vAlign w:val="center"/>
          </w:tcPr>
          <w:p w14:paraId="204C7412">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7</w:t>
            </w:r>
            <w:r>
              <w:rPr>
                <w:rFonts w:ascii="方正仿宋_GB2312" w:hAnsi="方正仿宋_GB2312" w:cs="方正仿宋_GB2312"/>
                <w:kern w:val="0"/>
                <w:sz w:val="28"/>
                <w:szCs w:val="28"/>
                <w:highlight w:val="none"/>
              </w:rPr>
              <w:t>0</w:t>
            </w:r>
          </w:p>
        </w:tc>
      </w:tr>
      <w:tr w14:paraId="4D82B8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23" w:hRule="atLeast"/>
          <w:jc w:val="center"/>
        </w:trPr>
        <w:tc>
          <w:tcPr>
            <w:tcW w:w="7591" w:type="dxa"/>
            <w:vAlign w:val="center"/>
          </w:tcPr>
          <w:p w14:paraId="1B365F0C">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入选中国管理案例共享中心案例库—全国百篇优秀管理案例</w:t>
            </w:r>
          </w:p>
          <w:p w14:paraId="1931076C">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入选中国专业学位教学案例中心案例库评为“优秀”</w:t>
            </w:r>
          </w:p>
          <w:p w14:paraId="57AE2EEC">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入选中国金融专业学位案例中心优秀案例</w:t>
            </w:r>
          </w:p>
          <w:p w14:paraId="3E20ECEB">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B类论文</w:t>
            </w:r>
          </w:p>
        </w:tc>
        <w:tc>
          <w:tcPr>
            <w:tcW w:w="1011" w:type="dxa"/>
            <w:vAlign w:val="center"/>
          </w:tcPr>
          <w:p w14:paraId="5B207EB6">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50</w:t>
            </w:r>
          </w:p>
        </w:tc>
      </w:tr>
      <w:tr w14:paraId="79494F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7591" w:type="dxa"/>
            <w:vAlign w:val="center"/>
          </w:tcPr>
          <w:p w14:paraId="57FC19C4">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中国管理案例共享中心案例库入库案例</w:t>
            </w:r>
          </w:p>
          <w:p w14:paraId="5E01DC75">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中国工商管理案例库入库案例</w:t>
            </w:r>
          </w:p>
          <w:p w14:paraId="4B51C382">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中国工商管理国际案例库入库案例</w:t>
            </w:r>
          </w:p>
          <w:p w14:paraId="33C50099">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中国专业学位教学案例中心入库案例</w:t>
            </w:r>
          </w:p>
          <w:p w14:paraId="0D5BA248">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中国金融专业学位案例中心入库案例</w:t>
            </w:r>
          </w:p>
          <w:p w14:paraId="3E10E7CF">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C1 类论文</w:t>
            </w:r>
          </w:p>
        </w:tc>
        <w:tc>
          <w:tcPr>
            <w:tcW w:w="1011" w:type="dxa"/>
            <w:vAlign w:val="center"/>
          </w:tcPr>
          <w:p w14:paraId="2B80272C">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30</w:t>
            </w:r>
          </w:p>
        </w:tc>
      </w:tr>
      <w:tr w14:paraId="1E8ADA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jc w:val="center"/>
        </w:trPr>
        <w:tc>
          <w:tcPr>
            <w:tcW w:w="7591" w:type="dxa"/>
            <w:vAlign w:val="center"/>
          </w:tcPr>
          <w:p w14:paraId="49F5AD9E">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C2 类论文</w:t>
            </w:r>
          </w:p>
        </w:tc>
        <w:tc>
          <w:tcPr>
            <w:tcW w:w="1011" w:type="dxa"/>
            <w:vAlign w:val="center"/>
          </w:tcPr>
          <w:p w14:paraId="51E51D60">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10</w:t>
            </w:r>
          </w:p>
        </w:tc>
      </w:tr>
    </w:tbl>
    <w:p w14:paraId="1ED40916">
      <w:pPr>
        <w:spacing w:line="580" w:lineRule="exact"/>
        <w:ind w:firstLine="646"/>
        <w:rPr>
          <w:rFonts w:hint="eastAsia" w:ascii="方正仿宋_GB2312" w:hAnsi="宋体"/>
          <w:kern w:val="6"/>
          <w:szCs w:val="32"/>
          <w:highlight w:val="none"/>
        </w:rPr>
      </w:pPr>
      <w:r>
        <w:rPr>
          <w:rFonts w:hint="eastAsia" w:ascii="方正仿宋_GB2312" w:hAnsi="宋体"/>
          <w:kern w:val="6"/>
          <w:szCs w:val="32"/>
          <w:highlight w:val="none"/>
        </w:rPr>
        <w:t>说明：</w:t>
      </w:r>
    </w:p>
    <w:p w14:paraId="7EEF01BF">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1.论文分类按照《经济管理学院学术期刊目录认定原则》（学院文件〔2024〕1号）执行。</w:t>
      </w:r>
    </w:p>
    <w:p w14:paraId="1D15FA26">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2.科研成果采用代表作制度，以第一代表作成果得分为主计分。若有第二成果则以应得分的10%计入科研成果得分，若还有第三成果则以应得分的1%计入科研成果得分。</w:t>
      </w:r>
    </w:p>
    <w:p w14:paraId="1EB927DA">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3.有录用通知、未见刊的科研成果，需填写论文发表见刊承诺书（见附件7），并提供相关的辅证材料后，按见刊标准执行，后期会核实论文发表情况。</w:t>
      </w:r>
    </w:p>
    <w:p w14:paraId="755DFC34">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4.研究生科研成果署名应为第一作者，或导师为第一作者、研究生为第二作者，作者第一单位必须为河北工业大学。其中，案例类科研成果，第一作者署名可为非导师的本院教师，研究生为第二作者。</w:t>
      </w:r>
    </w:p>
    <w:p w14:paraId="77A4F836">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5.共同第一作者的成果用于申请国家奖学金时，要如实申报作者排位及该成果是否已申请过国家奖学金，并由共同第一作者签署同意申报的意见，已获得过国家奖学金的科研成果不允许重复使用。</w:t>
      </w:r>
    </w:p>
    <w:p w14:paraId="5C9F6821">
      <w:pPr>
        <w:rPr>
          <w:rFonts w:hint="eastAsia" w:ascii="方正仿宋_GB2312" w:hAnsi="宋体"/>
          <w:kern w:val="6"/>
          <w:szCs w:val="32"/>
          <w:highlight w:val="none"/>
        </w:rPr>
      </w:pPr>
      <w:r>
        <w:rPr>
          <w:rFonts w:hint="eastAsia" w:ascii="方正仿宋_GB2312" w:hAnsi="宋体"/>
          <w:kern w:val="6"/>
          <w:szCs w:val="32"/>
          <w:highlight w:val="none"/>
        </w:rPr>
        <w:br w:type="page"/>
      </w:r>
    </w:p>
    <w:p w14:paraId="68F5B4BA">
      <w:pPr>
        <w:spacing w:line="580" w:lineRule="exact"/>
        <w:ind w:firstLine="645"/>
        <w:rPr>
          <w:rFonts w:hint="eastAsia" w:ascii="方正仿宋_GB2312" w:hAnsi="宋体"/>
          <w:b/>
          <w:bCs/>
          <w:kern w:val="6"/>
          <w:szCs w:val="32"/>
          <w:highlight w:val="none"/>
        </w:rPr>
      </w:pPr>
      <w:r>
        <w:rPr>
          <w:rFonts w:hint="eastAsia" w:ascii="方正仿宋_GB2312" w:hAnsi="宋体"/>
          <w:b/>
          <w:bCs/>
          <w:kern w:val="6"/>
          <w:szCs w:val="32"/>
          <w:highlight w:val="none"/>
        </w:rPr>
        <w:t>第二条 实践竞赛计分方法（满分20分）</w:t>
      </w:r>
    </w:p>
    <w:tbl>
      <w:tblPr>
        <w:tblStyle w:val="12"/>
        <w:tblpPr w:leftFromText="180" w:rightFromText="180" w:vertAnchor="text" w:horzAnchor="page" w:tblpXSpec="center" w:tblpY="22"/>
        <w:tblOverlap w:val="never"/>
        <w:tblW w:w="884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74"/>
        <w:gridCol w:w="1474"/>
        <w:gridCol w:w="1474"/>
        <w:gridCol w:w="1474"/>
        <w:gridCol w:w="1474"/>
        <w:gridCol w:w="1474"/>
      </w:tblGrid>
      <w:tr w14:paraId="69E667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jc w:val="center"/>
        </w:trPr>
        <w:tc>
          <w:tcPr>
            <w:tcW w:w="1474" w:type="dxa"/>
            <w:vMerge w:val="restart"/>
            <w:tcBorders>
              <w:bottom w:val="nil"/>
            </w:tcBorders>
            <w:vAlign w:val="center"/>
          </w:tcPr>
          <w:p w14:paraId="682D08A2">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竞赛</w:t>
            </w:r>
          </w:p>
        </w:tc>
        <w:tc>
          <w:tcPr>
            <w:tcW w:w="1474" w:type="dxa"/>
          </w:tcPr>
          <w:p w14:paraId="26311F67">
            <w:pPr>
              <w:widowControl/>
              <w:jc w:val="center"/>
              <w:rPr>
                <w:rFonts w:hint="eastAsia" w:ascii="方正仿宋_GB2312" w:hAnsi="方正仿宋_GB2312" w:cs="方正仿宋_GB2312"/>
                <w:kern w:val="0"/>
                <w:sz w:val="28"/>
                <w:szCs w:val="28"/>
                <w:highlight w:val="none"/>
              </w:rPr>
            </w:pPr>
          </w:p>
        </w:tc>
        <w:tc>
          <w:tcPr>
            <w:tcW w:w="1474" w:type="dxa"/>
          </w:tcPr>
          <w:p w14:paraId="043F67ED">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特等奖</w:t>
            </w:r>
          </w:p>
        </w:tc>
        <w:tc>
          <w:tcPr>
            <w:tcW w:w="1474" w:type="dxa"/>
          </w:tcPr>
          <w:p w14:paraId="0D3E5264">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一等奖</w:t>
            </w:r>
          </w:p>
        </w:tc>
        <w:tc>
          <w:tcPr>
            <w:tcW w:w="1474" w:type="dxa"/>
          </w:tcPr>
          <w:p w14:paraId="4FCEB839">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二等奖</w:t>
            </w:r>
          </w:p>
        </w:tc>
        <w:tc>
          <w:tcPr>
            <w:tcW w:w="1474" w:type="dxa"/>
          </w:tcPr>
          <w:p w14:paraId="6551C529">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三等奖</w:t>
            </w:r>
          </w:p>
        </w:tc>
      </w:tr>
      <w:tr w14:paraId="271FA8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jc w:val="center"/>
        </w:trPr>
        <w:tc>
          <w:tcPr>
            <w:tcW w:w="1474" w:type="dxa"/>
            <w:vMerge w:val="continue"/>
            <w:vAlign w:val="center"/>
          </w:tcPr>
          <w:p w14:paraId="11C2FF83">
            <w:pPr>
              <w:widowControl/>
              <w:jc w:val="center"/>
              <w:rPr>
                <w:rFonts w:hint="eastAsia" w:ascii="方正仿宋_GB2312" w:hAnsi="方正仿宋_GB2312" w:cs="方正仿宋_GB2312"/>
                <w:kern w:val="0"/>
                <w:sz w:val="28"/>
                <w:szCs w:val="28"/>
                <w:highlight w:val="none"/>
              </w:rPr>
            </w:pPr>
          </w:p>
        </w:tc>
        <w:tc>
          <w:tcPr>
            <w:tcW w:w="1474" w:type="dxa"/>
            <w:vAlign w:val="center"/>
          </w:tcPr>
          <w:p w14:paraId="3693C451">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国家级</w:t>
            </w:r>
          </w:p>
        </w:tc>
        <w:tc>
          <w:tcPr>
            <w:tcW w:w="1474" w:type="dxa"/>
          </w:tcPr>
          <w:p w14:paraId="23096929">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19</w:t>
            </w:r>
          </w:p>
        </w:tc>
        <w:tc>
          <w:tcPr>
            <w:tcW w:w="1474" w:type="dxa"/>
          </w:tcPr>
          <w:p w14:paraId="189D7680">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18</w:t>
            </w:r>
          </w:p>
        </w:tc>
        <w:tc>
          <w:tcPr>
            <w:tcW w:w="1474" w:type="dxa"/>
          </w:tcPr>
          <w:p w14:paraId="7FB64CCF">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16</w:t>
            </w:r>
          </w:p>
        </w:tc>
        <w:tc>
          <w:tcPr>
            <w:tcW w:w="1474" w:type="dxa"/>
          </w:tcPr>
          <w:p w14:paraId="3F976231">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14</w:t>
            </w:r>
          </w:p>
        </w:tc>
      </w:tr>
      <w:tr w14:paraId="55C564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jc w:val="center"/>
        </w:trPr>
        <w:tc>
          <w:tcPr>
            <w:tcW w:w="1474" w:type="dxa"/>
            <w:vMerge w:val="continue"/>
            <w:vAlign w:val="center"/>
          </w:tcPr>
          <w:p w14:paraId="6232D83B">
            <w:pPr>
              <w:widowControl/>
              <w:jc w:val="center"/>
              <w:rPr>
                <w:rFonts w:hint="eastAsia" w:ascii="方正仿宋_GB2312" w:hAnsi="方正仿宋_GB2312" w:cs="方正仿宋_GB2312"/>
                <w:kern w:val="0"/>
                <w:sz w:val="28"/>
                <w:szCs w:val="28"/>
                <w:highlight w:val="none"/>
              </w:rPr>
            </w:pPr>
          </w:p>
        </w:tc>
        <w:tc>
          <w:tcPr>
            <w:tcW w:w="1474" w:type="dxa"/>
            <w:vAlign w:val="center"/>
          </w:tcPr>
          <w:p w14:paraId="718BFCEC">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省部级</w:t>
            </w:r>
          </w:p>
        </w:tc>
        <w:tc>
          <w:tcPr>
            <w:tcW w:w="1474" w:type="dxa"/>
          </w:tcPr>
          <w:p w14:paraId="184A7125">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13</w:t>
            </w:r>
          </w:p>
        </w:tc>
        <w:tc>
          <w:tcPr>
            <w:tcW w:w="1474" w:type="dxa"/>
          </w:tcPr>
          <w:p w14:paraId="1E6E62EA">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12</w:t>
            </w:r>
          </w:p>
        </w:tc>
        <w:tc>
          <w:tcPr>
            <w:tcW w:w="1474" w:type="dxa"/>
          </w:tcPr>
          <w:p w14:paraId="209E9511">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10</w:t>
            </w:r>
          </w:p>
        </w:tc>
        <w:tc>
          <w:tcPr>
            <w:tcW w:w="1474" w:type="dxa"/>
          </w:tcPr>
          <w:p w14:paraId="36DE5CF9">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8</w:t>
            </w:r>
          </w:p>
        </w:tc>
      </w:tr>
      <w:tr w14:paraId="217DEF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jc w:val="center"/>
        </w:trPr>
        <w:tc>
          <w:tcPr>
            <w:tcW w:w="1474" w:type="dxa"/>
            <w:vMerge w:val="continue"/>
            <w:vAlign w:val="center"/>
          </w:tcPr>
          <w:p w14:paraId="09CC6A33">
            <w:pPr>
              <w:widowControl/>
              <w:jc w:val="center"/>
              <w:rPr>
                <w:rFonts w:hint="eastAsia" w:ascii="方正仿宋_GB2312" w:hAnsi="方正仿宋_GB2312" w:cs="方正仿宋_GB2312"/>
                <w:kern w:val="0"/>
                <w:sz w:val="28"/>
                <w:szCs w:val="28"/>
                <w:highlight w:val="none"/>
              </w:rPr>
            </w:pPr>
          </w:p>
        </w:tc>
        <w:tc>
          <w:tcPr>
            <w:tcW w:w="1474" w:type="dxa"/>
            <w:vAlign w:val="center"/>
          </w:tcPr>
          <w:p w14:paraId="58BC08EB">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校  级</w:t>
            </w:r>
          </w:p>
        </w:tc>
        <w:tc>
          <w:tcPr>
            <w:tcW w:w="1474" w:type="dxa"/>
          </w:tcPr>
          <w:p w14:paraId="27ECEC25">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7</w:t>
            </w:r>
          </w:p>
        </w:tc>
        <w:tc>
          <w:tcPr>
            <w:tcW w:w="1474" w:type="dxa"/>
          </w:tcPr>
          <w:p w14:paraId="18EB20DE">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6</w:t>
            </w:r>
          </w:p>
        </w:tc>
        <w:tc>
          <w:tcPr>
            <w:tcW w:w="1474" w:type="dxa"/>
          </w:tcPr>
          <w:p w14:paraId="05F12967">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4</w:t>
            </w:r>
          </w:p>
        </w:tc>
        <w:tc>
          <w:tcPr>
            <w:tcW w:w="1474" w:type="dxa"/>
          </w:tcPr>
          <w:p w14:paraId="53EAE4EE">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2</w:t>
            </w:r>
          </w:p>
        </w:tc>
      </w:tr>
    </w:tbl>
    <w:p w14:paraId="70AE9AFB">
      <w:pPr>
        <w:spacing w:line="580" w:lineRule="exact"/>
        <w:ind w:firstLine="640" w:firstLineChars="200"/>
        <w:rPr>
          <w:rFonts w:hint="eastAsia" w:ascii="方正仿宋_GB2312" w:hAnsi="宋体"/>
          <w:kern w:val="6"/>
          <w:szCs w:val="32"/>
          <w:highlight w:val="none"/>
        </w:rPr>
      </w:pPr>
      <w:r>
        <w:rPr>
          <w:rFonts w:hint="eastAsia" w:ascii="方正仿宋_GB2312" w:hAnsi="宋体"/>
          <w:kern w:val="6"/>
          <w:szCs w:val="32"/>
          <w:highlight w:val="none"/>
        </w:rPr>
        <w:t>说明：</w:t>
      </w:r>
    </w:p>
    <w:p w14:paraId="265247B4">
      <w:pPr>
        <w:numPr>
          <w:ilvl w:val="0"/>
          <w:numId w:val="1"/>
        </w:numPr>
        <w:spacing w:line="580" w:lineRule="exact"/>
        <w:ind w:firstLine="640" w:firstLineChars="200"/>
        <w:rPr>
          <w:rFonts w:hint="eastAsia" w:ascii="方正仿宋_GB2312" w:hAnsi="宋体"/>
          <w:kern w:val="6"/>
          <w:szCs w:val="32"/>
          <w:highlight w:val="none"/>
        </w:rPr>
      </w:pPr>
      <w:r>
        <w:rPr>
          <w:rFonts w:hint="eastAsia" w:ascii="方正仿宋_GB2312" w:hAnsi="宋体"/>
          <w:kern w:val="6"/>
          <w:szCs w:val="32"/>
          <w:highlight w:val="none"/>
        </w:rPr>
        <w:t>竞赛目录参照《河北工业大学大学生竞赛指导目录》（河北工大〔2024〕79号）文件执行。</w:t>
      </w:r>
    </w:p>
    <w:p w14:paraId="4F793253">
      <w:pPr>
        <w:spacing w:line="580" w:lineRule="exact"/>
        <w:ind w:firstLine="640" w:firstLineChars="200"/>
        <w:jc w:val="left"/>
        <w:rPr>
          <w:rFonts w:hint="eastAsia" w:ascii="方正仿宋_GB2312" w:hAnsi="宋体"/>
          <w:kern w:val="6"/>
          <w:szCs w:val="32"/>
          <w:highlight w:val="none"/>
        </w:rPr>
      </w:pPr>
      <w:r>
        <w:rPr>
          <w:rFonts w:hint="eastAsia" w:ascii="方正仿宋_GB2312" w:hAnsi="宋体"/>
          <w:kern w:val="6"/>
          <w:szCs w:val="32"/>
          <w:highlight w:val="none"/>
        </w:rPr>
        <w:t>2.同类竞赛获奖以最高得分奖项计分。若有第二成果以应得分的10%计入竞赛得分，若还有第三成果以应得分的1%计入竞赛得分。</w:t>
      </w:r>
    </w:p>
    <w:p w14:paraId="61242321">
      <w:pPr>
        <w:spacing w:line="580" w:lineRule="exact"/>
        <w:ind w:firstLine="640" w:firstLineChars="200"/>
        <w:jc w:val="left"/>
        <w:rPr>
          <w:rFonts w:hint="eastAsia" w:ascii="方正仿宋_GB2312" w:hAnsi="宋体"/>
          <w:kern w:val="6"/>
          <w:szCs w:val="32"/>
          <w:highlight w:val="none"/>
        </w:rPr>
      </w:pPr>
      <w:r>
        <w:rPr>
          <w:rFonts w:hint="eastAsia" w:ascii="方正仿宋_GB2312" w:hAnsi="宋体"/>
          <w:kern w:val="6"/>
          <w:szCs w:val="32"/>
          <w:highlight w:val="none"/>
        </w:rPr>
        <w:t>3.若所参加竞赛没有设置特等奖，得分依次递增，即一等奖得分递增为特等奖得分，二、三等奖同理（需提供获奖等级分类证明），优秀奖不得递增为三等奖加分。</w:t>
      </w:r>
    </w:p>
    <w:p w14:paraId="39E331CC">
      <w:pPr>
        <w:spacing w:line="580" w:lineRule="exact"/>
        <w:ind w:firstLine="640" w:firstLineChars="200"/>
        <w:rPr>
          <w:rFonts w:hint="eastAsia" w:ascii="方正仿宋_GB2312" w:hAnsi="宋体"/>
          <w:kern w:val="6"/>
          <w:szCs w:val="32"/>
          <w:highlight w:val="none"/>
        </w:rPr>
      </w:pPr>
      <w:r>
        <w:rPr>
          <w:rFonts w:hint="eastAsia" w:ascii="方正仿宋_GB2312" w:hAnsi="宋体"/>
          <w:kern w:val="6"/>
          <w:szCs w:val="32"/>
          <w:highlight w:val="none"/>
        </w:rPr>
        <w:t>4.团体奖（“郑商所杯”全国大学生金融模拟交易大赛、中国 MPAcc学生案例大赛、中国 MBA管理案例精英赛、互联网+、创青春等）团体成员排名第一的成员按系数1计算，其他成员按系数0.8计算。</w:t>
      </w:r>
    </w:p>
    <w:p w14:paraId="3545AE80">
      <w:pPr>
        <w:spacing w:line="580" w:lineRule="exact"/>
        <w:ind w:firstLine="640" w:firstLineChars="200"/>
        <w:rPr>
          <w:rFonts w:hint="eastAsia" w:ascii="方正仿宋_GB2312" w:hAnsi="宋体"/>
          <w:kern w:val="6"/>
          <w:szCs w:val="32"/>
          <w:highlight w:val="none"/>
        </w:rPr>
      </w:pPr>
      <w:r>
        <w:rPr>
          <w:rFonts w:hint="eastAsia" w:ascii="方正仿宋_GB2312" w:hAnsi="宋体"/>
          <w:kern w:val="6"/>
          <w:szCs w:val="32"/>
          <w:highlight w:val="none"/>
        </w:rPr>
        <w:t>5.校内MF案例（论文）大赛获奖、校内MPAcc案例大赛获奖、校内MBA创业大赛、MBA管理案例精英赛获奖等同于校级竞赛加分。中国MPAcc学生案例大赛，进入初赛第二阶段，按省部级</w:t>
      </w:r>
      <w:r>
        <w:rPr>
          <w:rFonts w:hint="eastAsia" w:ascii="方正仿宋_GB2312" w:hAnsi="宋体"/>
          <w:kern w:val="6"/>
          <w:szCs w:val="32"/>
          <w:highlight w:val="none"/>
          <w:lang w:val="en-US" w:eastAsia="zh-CN"/>
        </w:rPr>
        <w:t>一</w:t>
      </w:r>
      <w:r>
        <w:rPr>
          <w:rFonts w:hint="eastAsia" w:ascii="方正仿宋_GB2312" w:hAnsi="宋体"/>
          <w:kern w:val="6"/>
          <w:szCs w:val="32"/>
          <w:highlight w:val="none"/>
        </w:rPr>
        <w:t>等奖等级加分；获得第二阶段30强，按</w:t>
      </w:r>
      <w:r>
        <w:rPr>
          <w:rFonts w:hint="eastAsia" w:ascii="方正仿宋_GB2312" w:hAnsi="宋体"/>
          <w:kern w:val="6"/>
          <w:szCs w:val="32"/>
          <w:highlight w:val="none"/>
          <w:lang w:val="en-US" w:eastAsia="zh-CN"/>
        </w:rPr>
        <w:t>国家级三等奖</w:t>
      </w:r>
      <w:r>
        <w:rPr>
          <w:rFonts w:hint="eastAsia" w:ascii="方正仿宋_GB2312" w:hAnsi="宋体"/>
          <w:kern w:val="6"/>
          <w:szCs w:val="32"/>
          <w:highlight w:val="none"/>
        </w:rPr>
        <w:t>等级加分</w:t>
      </w:r>
      <w:r>
        <w:rPr>
          <w:rFonts w:hint="eastAsia" w:ascii="方正仿宋_GB2312" w:hAnsi="宋体"/>
          <w:kern w:val="6"/>
          <w:szCs w:val="32"/>
          <w:highlight w:val="none"/>
          <w:lang w:eastAsia="zh-CN"/>
        </w:rPr>
        <w:t>。</w:t>
      </w:r>
      <w:r>
        <w:rPr>
          <w:rFonts w:hint="eastAsia" w:ascii="方正仿宋_GB2312" w:hAnsi="宋体"/>
          <w:kern w:val="6"/>
          <w:szCs w:val="32"/>
          <w:highlight w:val="none"/>
        </w:rPr>
        <w:t>企业管理创新大赛、商业模拟大赛等晋级复赛，按校级竞赛三等奖加分，晋级半决赛，按照省部级竞赛三等奖加分。</w:t>
      </w:r>
    </w:p>
    <w:p w14:paraId="4D679A3A">
      <w:pPr>
        <w:spacing w:line="580" w:lineRule="exact"/>
        <w:ind w:firstLine="640" w:firstLineChars="200"/>
        <w:rPr>
          <w:rFonts w:hint="eastAsia" w:ascii="方正仿宋_GB2312" w:hAnsi="宋体"/>
          <w:kern w:val="6"/>
          <w:szCs w:val="32"/>
          <w:highlight w:val="none"/>
        </w:rPr>
      </w:pPr>
      <w:r>
        <w:rPr>
          <w:rFonts w:hint="eastAsia" w:ascii="方正仿宋_GB2312" w:hAnsi="宋体"/>
          <w:kern w:val="6"/>
          <w:szCs w:val="32"/>
          <w:highlight w:val="none"/>
        </w:rPr>
        <w:t>6.已获得过国家奖学金的竞赛成果不允许重复使用。</w:t>
      </w:r>
    </w:p>
    <w:p w14:paraId="2910C08A">
      <w:pPr>
        <w:spacing w:line="580" w:lineRule="exact"/>
        <w:ind w:firstLine="640" w:firstLineChars="200"/>
        <w:rPr>
          <w:rFonts w:hint="eastAsia" w:ascii="方正仿宋_GB2312" w:hAnsi="宋体"/>
          <w:kern w:val="6"/>
          <w:szCs w:val="32"/>
          <w:highlight w:val="none"/>
        </w:rPr>
      </w:pPr>
      <w:r>
        <w:rPr>
          <w:rFonts w:hint="eastAsia" w:ascii="方正仿宋_GB2312" w:hAnsi="宋体"/>
          <w:kern w:val="6"/>
          <w:szCs w:val="32"/>
          <w:highlight w:val="none"/>
        </w:rPr>
        <w:t>7.其他未尽事项，由学院评审委员会认定。</w:t>
      </w:r>
    </w:p>
    <w:p w14:paraId="3E48B249">
      <w:pPr>
        <w:spacing w:line="580" w:lineRule="exact"/>
        <w:ind w:firstLine="645"/>
        <w:rPr>
          <w:rFonts w:hint="eastAsia" w:ascii="方正仿宋_GB2312" w:hAnsi="宋体"/>
          <w:kern w:val="6"/>
          <w:szCs w:val="32"/>
          <w:highlight w:val="none"/>
        </w:rPr>
      </w:pPr>
      <w:r>
        <w:rPr>
          <w:rFonts w:hint="eastAsia" w:ascii="方正仿宋_GB2312" w:hAnsi="宋体"/>
          <w:b/>
          <w:bCs/>
          <w:kern w:val="6"/>
          <w:szCs w:val="32"/>
          <w:highlight w:val="none"/>
        </w:rPr>
        <w:t>第三条 学习成绩计分方法（满分10分）</w:t>
      </w:r>
    </w:p>
    <w:tbl>
      <w:tblPr>
        <w:tblStyle w:val="12"/>
        <w:tblW w:w="831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10"/>
        <w:gridCol w:w="6109"/>
      </w:tblGrid>
      <w:tr w14:paraId="6E1EEA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210" w:type="dxa"/>
          </w:tcPr>
          <w:p w14:paraId="1518E24D">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项目</w:t>
            </w:r>
          </w:p>
        </w:tc>
        <w:tc>
          <w:tcPr>
            <w:tcW w:w="6109" w:type="dxa"/>
          </w:tcPr>
          <w:p w14:paraId="13BF8549">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计算方法</w:t>
            </w:r>
          </w:p>
        </w:tc>
      </w:tr>
      <w:tr w14:paraId="04828B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210" w:type="dxa"/>
          </w:tcPr>
          <w:p w14:paraId="0BC6B50A">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kern w:val="0"/>
                <w:sz w:val="28"/>
                <w:szCs w:val="28"/>
                <w:highlight w:val="none"/>
              </w:rPr>
              <w:t>课程成绩</w:t>
            </w:r>
          </w:p>
        </w:tc>
        <w:tc>
          <w:tcPr>
            <w:tcW w:w="6109" w:type="dxa"/>
          </w:tcPr>
          <w:p w14:paraId="12A9264E">
            <w:pPr>
              <w:widowControl/>
              <w:jc w:val="center"/>
              <w:rPr>
                <w:rFonts w:hint="eastAsia" w:ascii="方正仿宋_GB2312" w:hAnsi="方正仿宋_GB2312" w:cs="方正仿宋_GB2312"/>
                <w:kern w:val="0"/>
                <w:sz w:val="28"/>
                <w:szCs w:val="28"/>
                <w:highlight w:val="none"/>
              </w:rPr>
            </w:pPr>
            <w:r>
              <w:rPr>
                <w:rFonts w:hint="eastAsia" w:ascii="方正仿宋_GB2312" w:hAnsi="方正仿宋_GB2312" w:cs="方正仿宋_GB2312"/>
                <w:snapToGrid w:val="0"/>
                <w:color w:val="000000"/>
                <w:spacing w:val="8"/>
                <w:kern w:val="0"/>
                <w:sz w:val="28"/>
                <w:szCs w:val="28"/>
                <w:highlight w:val="none"/>
              </w:rPr>
              <w:t>全部必修课（学位课）</w:t>
            </w:r>
            <w:r>
              <w:rPr>
                <w:rFonts w:hint="eastAsia" w:ascii="方正仿宋_GB2312" w:hAnsi="方正仿宋_GB2312" w:cs="方正仿宋_GB2312"/>
                <w:kern w:val="0"/>
                <w:sz w:val="28"/>
                <w:szCs w:val="28"/>
                <w:highlight w:val="none"/>
              </w:rPr>
              <w:t>加权平均成绩×0.1</w:t>
            </w:r>
          </w:p>
        </w:tc>
      </w:tr>
    </w:tbl>
    <w:p w14:paraId="4AC2987F">
      <w:pPr>
        <w:spacing w:before="156" w:beforeLines="50" w:line="580" w:lineRule="exact"/>
        <w:ind w:firstLine="640" w:firstLineChars="200"/>
        <w:rPr>
          <w:rFonts w:hint="eastAsia" w:ascii="方正仿宋_GB2312" w:hAnsi="宋体"/>
          <w:kern w:val="6"/>
          <w:szCs w:val="32"/>
          <w:highlight w:val="none"/>
        </w:rPr>
      </w:pPr>
      <w:r>
        <w:rPr>
          <w:rFonts w:hint="eastAsia" w:ascii="方正仿宋_GB2312" w:hAnsi="宋体"/>
          <w:kern w:val="6"/>
          <w:szCs w:val="32"/>
          <w:highlight w:val="none"/>
        </w:rPr>
        <w:t>说明：</w:t>
      </w:r>
    </w:p>
    <w:p w14:paraId="05D54321">
      <w:pPr>
        <w:spacing w:line="580" w:lineRule="exact"/>
        <w:ind w:firstLine="640" w:firstLineChars="200"/>
        <w:rPr>
          <w:rFonts w:hint="eastAsia" w:ascii="方正仿宋_GB2312" w:hAnsi="宋体"/>
          <w:kern w:val="6"/>
          <w:szCs w:val="32"/>
          <w:highlight w:val="none"/>
        </w:rPr>
      </w:pPr>
      <w:r>
        <w:rPr>
          <w:rFonts w:hint="eastAsia" w:ascii="方正仿宋_GB2312" w:hAnsi="宋体"/>
          <w:kern w:val="6"/>
          <w:szCs w:val="32"/>
          <w:highlight w:val="none"/>
        </w:rPr>
        <w:t>所学全部课程合格（单科不低于60分，上一学年学习成绩不合格的不得申报）。其中全日制工商管理硕士、会计硕士研究生按全部必修课计算成绩，金融硕士研究生按全部学位课计算成绩。</w:t>
      </w:r>
    </w:p>
    <w:p w14:paraId="16738D2A">
      <w:pPr>
        <w:spacing w:line="580" w:lineRule="exact"/>
        <w:ind w:firstLine="640" w:firstLineChars="200"/>
        <w:rPr>
          <w:rFonts w:hint="eastAsia" w:ascii="方正仿宋_GB2312" w:hAnsi="宋体"/>
          <w:kern w:val="6"/>
          <w:szCs w:val="32"/>
          <w:highlight w:val="none"/>
        </w:rPr>
      </w:pPr>
    </w:p>
    <w:p w14:paraId="011258FC">
      <w:pPr>
        <w:spacing w:line="580" w:lineRule="exact"/>
        <w:ind w:firstLine="645"/>
        <w:rPr>
          <w:rFonts w:hint="eastAsia" w:ascii="方正仿宋_GB2312" w:hAnsi="宋体"/>
          <w:kern w:val="6"/>
          <w:szCs w:val="32"/>
          <w:highlight w:val="none"/>
        </w:rPr>
      </w:pPr>
      <w:r>
        <w:rPr>
          <w:rFonts w:hint="eastAsia" w:ascii="方正仿宋_GB2312" w:hAnsi="宋体"/>
          <w:kern w:val="6"/>
          <w:szCs w:val="32"/>
          <w:highlight w:val="none"/>
        </w:rPr>
        <w:t>学院根据《经济管理学院研究生国家奖学金申请表》（附件5）进行排序推荐，排序优先考察指标顺序如下：</w:t>
      </w:r>
    </w:p>
    <w:p w14:paraId="7B5C8E40">
      <w:pPr>
        <w:spacing w:line="580" w:lineRule="exact"/>
        <w:ind w:firstLine="645"/>
        <w:rPr>
          <w:rFonts w:hint="eastAsia" w:ascii="方正仿宋_GB2312" w:hAnsi="宋体"/>
          <w:kern w:val="6"/>
          <w:szCs w:val="32"/>
          <w:highlight w:val="none"/>
        </w:rPr>
        <w:sectPr>
          <w:footerReference r:id="rId6" w:type="default"/>
          <w:pgSz w:w="11906" w:h="16838"/>
          <w:pgMar w:top="2154" w:right="1531" w:bottom="1871" w:left="1531" w:header="851" w:footer="992" w:gutter="0"/>
          <w:pgNumType w:fmt="numberInDash"/>
          <w:cols w:space="425" w:num="1"/>
          <w:docGrid w:type="lines" w:linePitch="312" w:charSpace="0"/>
        </w:sectPr>
      </w:pPr>
      <w:r>
        <w:rPr>
          <w:rFonts w:hint="eastAsia" w:ascii="方正仿宋_GB2312" w:hAnsi="宋体"/>
          <w:kern w:val="6"/>
          <w:szCs w:val="32"/>
          <w:highlight w:val="none"/>
        </w:rPr>
        <w:t>①按最后综合成绩进行排序；②若综合成绩相同，按论文数量排序；③若论文数量仍相同，则以代表作论文影响因子排序；④若仍无法区分排名，则按学习成绩进行排序；⑤若仍无法区分排名，则由评审委员会决定推荐人选。</w:t>
      </w:r>
    </w:p>
    <w:p w14:paraId="1C06DC77">
      <w:pPr>
        <w:spacing w:line="580" w:lineRule="exact"/>
        <w:rPr>
          <w:rFonts w:hint="eastAsia" w:ascii="黑体" w:hAnsi="黑体" w:eastAsia="黑体"/>
          <w:szCs w:val="32"/>
          <w:highlight w:val="none"/>
        </w:rPr>
      </w:pPr>
      <w:r>
        <w:rPr>
          <w:rFonts w:hint="eastAsia" w:ascii="黑体" w:hAnsi="黑体" w:eastAsia="黑体"/>
          <w:szCs w:val="32"/>
          <w:highlight w:val="none"/>
        </w:rPr>
        <w:t>附件4：</w:t>
      </w:r>
    </w:p>
    <w:p w14:paraId="4E448ACF">
      <w:pPr>
        <w:spacing w:line="580" w:lineRule="exact"/>
        <w:jc w:val="center"/>
        <w:rPr>
          <w:rFonts w:ascii="方正小标宋简体" w:hAnsi="Calibri" w:eastAsia="方正小标宋简体"/>
          <w:sz w:val="44"/>
          <w:szCs w:val="44"/>
          <w:highlight w:val="none"/>
        </w:rPr>
      </w:pPr>
    </w:p>
    <w:p w14:paraId="368E0F47">
      <w:pPr>
        <w:spacing w:line="580" w:lineRule="exact"/>
        <w:jc w:val="center"/>
        <w:rPr>
          <w:rFonts w:ascii="方正小标宋简体" w:hAnsi="Calibri" w:eastAsia="方正小标宋简体"/>
          <w:sz w:val="44"/>
          <w:szCs w:val="44"/>
          <w:highlight w:val="none"/>
        </w:rPr>
      </w:pPr>
      <w:r>
        <w:rPr>
          <w:rFonts w:hint="eastAsia" w:ascii="方正小标宋简体" w:hAnsi="Calibri" w:eastAsia="方正小标宋简体"/>
          <w:sz w:val="44"/>
          <w:szCs w:val="44"/>
          <w:highlight w:val="none"/>
        </w:rPr>
        <w:t>经济管理学院研究生国家奖学金导师推荐表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2682"/>
        <w:gridCol w:w="2684"/>
        <w:gridCol w:w="2682"/>
      </w:tblGrid>
      <w:tr w14:paraId="25BA6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238" w:type="dxa"/>
            <w:vAlign w:val="center"/>
          </w:tcPr>
          <w:p w14:paraId="02ECD5BD">
            <w:pPr>
              <w:widowControl/>
              <w:ind w:firstLine="138" w:firstLineChars="50"/>
              <w:jc w:val="center"/>
              <w:rPr>
                <w:kern w:val="0"/>
                <w:sz w:val="28"/>
                <w:szCs w:val="28"/>
                <w:highlight w:val="none"/>
              </w:rPr>
            </w:pPr>
            <w:r>
              <w:rPr>
                <w:rFonts w:hint="eastAsia"/>
                <w:kern w:val="0"/>
                <w:sz w:val="28"/>
                <w:szCs w:val="28"/>
                <w:highlight w:val="none"/>
              </w:rPr>
              <w:t>姓名</w:t>
            </w:r>
          </w:p>
        </w:tc>
        <w:tc>
          <w:tcPr>
            <w:tcW w:w="2682" w:type="dxa"/>
            <w:vAlign w:val="center"/>
          </w:tcPr>
          <w:p w14:paraId="52D056F3">
            <w:pPr>
              <w:widowControl/>
              <w:jc w:val="center"/>
              <w:rPr>
                <w:kern w:val="0"/>
                <w:sz w:val="28"/>
                <w:szCs w:val="28"/>
                <w:highlight w:val="none"/>
              </w:rPr>
            </w:pPr>
          </w:p>
        </w:tc>
        <w:tc>
          <w:tcPr>
            <w:tcW w:w="2684" w:type="dxa"/>
            <w:vAlign w:val="center"/>
          </w:tcPr>
          <w:p w14:paraId="1DA49753">
            <w:pPr>
              <w:widowControl/>
              <w:jc w:val="center"/>
              <w:rPr>
                <w:kern w:val="0"/>
                <w:sz w:val="28"/>
                <w:szCs w:val="28"/>
                <w:highlight w:val="none"/>
              </w:rPr>
            </w:pPr>
            <w:r>
              <w:rPr>
                <w:rFonts w:hint="eastAsia"/>
                <w:kern w:val="0"/>
                <w:sz w:val="28"/>
                <w:szCs w:val="28"/>
                <w:highlight w:val="none"/>
              </w:rPr>
              <w:t>性别</w:t>
            </w:r>
          </w:p>
        </w:tc>
        <w:tc>
          <w:tcPr>
            <w:tcW w:w="2682" w:type="dxa"/>
            <w:vAlign w:val="center"/>
          </w:tcPr>
          <w:p w14:paraId="4E4E1CF9">
            <w:pPr>
              <w:widowControl/>
              <w:jc w:val="center"/>
              <w:rPr>
                <w:kern w:val="0"/>
                <w:sz w:val="28"/>
                <w:szCs w:val="28"/>
                <w:highlight w:val="none"/>
              </w:rPr>
            </w:pPr>
          </w:p>
        </w:tc>
      </w:tr>
      <w:tr w14:paraId="6C15F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238" w:type="dxa"/>
            <w:vAlign w:val="center"/>
          </w:tcPr>
          <w:p w14:paraId="7A92DC00">
            <w:pPr>
              <w:widowControl/>
              <w:ind w:firstLine="138" w:firstLineChars="50"/>
              <w:jc w:val="center"/>
              <w:rPr>
                <w:kern w:val="0"/>
                <w:sz w:val="28"/>
                <w:szCs w:val="28"/>
                <w:highlight w:val="none"/>
              </w:rPr>
            </w:pPr>
            <w:r>
              <w:rPr>
                <w:rFonts w:hint="eastAsia"/>
                <w:kern w:val="0"/>
                <w:sz w:val="28"/>
                <w:szCs w:val="28"/>
                <w:highlight w:val="none"/>
              </w:rPr>
              <w:t>班级</w:t>
            </w:r>
          </w:p>
        </w:tc>
        <w:tc>
          <w:tcPr>
            <w:tcW w:w="2682" w:type="dxa"/>
            <w:vAlign w:val="center"/>
          </w:tcPr>
          <w:p w14:paraId="6F0EDEDD">
            <w:pPr>
              <w:widowControl/>
              <w:jc w:val="center"/>
              <w:rPr>
                <w:kern w:val="0"/>
                <w:sz w:val="28"/>
                <w:szCs w:val="28"/>
                <w:highlight w:val="none"/>
              </w:rPr>
            </w:pPr>
          </w:p>
        </w:tc>
        <w:tc>
          <w:tcPr>
            <w:tcW w:w="2684" w:type="dxa"/>
            <w:vAlign w:val="center"/>
          </w:tcPr>
          <w:p w14:paraId="2888AFA9">
            <w:pPr>
              <w:widowControl/>
              <w:jc w:val="center"/>
              <w:rPr>
                <w:kern w:val="0"/>
                <w:sz w:val="28"/>
                <w:szCs w:val="28"/>
                <w:highlight w:val="none"/>
              </w:rPr>
            </w:pPr>
            <w:r>
              <w:rPr>
                <w:rFonts w:hint="eastAsia"/>
                <w:kern w:val="0"/>
                <w:sz w:val="28"/>
                <w:szCs w:val="28"/>
                <w:highlight w:val="none"/>
              </w:rPr>
              <w:t>学号</w:t>
            </w:r>
          </w:p>
        </w:tc>
        <w:tc>
          <w:tcPr>
            <w:tcW w:w="2682" w:type="dxa"/>
            <w:vAlign w:val="center"/>
          </w:tcPr>
          <w:p w14:paraId="1EC7A51D">
            <w:pPr>
              <w:widowControl/>
              <w:jc w:val="center"/>
              <w:rPr>
                <w:kern w:val="0"/>
                <w:sz w:val="28"/>
                <w:szCs w:val="28"/>
                <w:highlight w:val="none"/>
              </w:rPr>
            </w:pPr>
          </w:p>
        </w:tc>
      </w:tr>
      <w:tr w14:paraId="7FE8C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7" w:hRule="atLeast"/>
          <w:jc w:val="center"/>
        </w:trPr>
        <w:tc>
          <w:tcPr>
            <w:tcW w:w="1238" w:type="dxa"/>
            <w:vAlign w:val="center"/>
          </w:tcPr>
          <w:p w14:paraId="22C90B91">
            <w:pPr>
              <w:widowControl/>
              <w:jc w:val="center"/>
              <w:rPr>
                <w:kern w:val="0"/>
                <w:sz w:val="28"/>
                <w:szCs w:val="28"/>
                <w:highlight w:val="none"/>
              </w:rPr>
            </w:pPr>
            <w:r>
              <w:rPr>
                <w:rFonts w:hint="eastAsia"/>
                <w:kern w:val="0"/>
                <w:sz w:val="28"/>
                <w:szCs w:val="28"/>
                <w:highlight w:val="none"/>
              </w:rPr>
              <w:t>学生个人情况陈述</w:t>
            </w:r>
          </w:p>
        </w:tc>
        <w:tc>
          <w:tcPr>
            <w:tcW w:w="8048" w:type="dxa"/>
            <w:gridSpan w:val="3"/>
          </w:tcPr>
          <w:p w14:paraId="15CD7373">
            <w:pPr>
              <w:widowControl/>
              <w:rPr>
                <w:kern w:val="0"/>
                <w:sz w:val="28"/>
                <w:szCs w:val="28"/>
                <w:highlight w:val="none"/>
              </w:rPr>
            </w:pPr>
          </w:p>
          <w:p w14:paraId="05D2B7FB">
            <w:pPr>
              <w:widowControl/>
              <w:rPr>
                <w:kern w:val="0"/>
                <w:sz w:val="28"/>
                <w:szCs w:val="28"/>
                <w:highlight w:val="none"/>
              </w:rPr>
            </w:pPr>
          </w:p>
        </w:tc>
      </w:tr>
      <w:tr w14:paraId="16E4B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4" w:hRule="atLeast"/>
          <w:jc w:val="center"/>
        </w:trPr>
        <w:tc>
          <w:tcPr>
            <w:tcW w:w="1238" w:type="dxa"/>
            <w:vAlign w:val="center"/>
          </w:tcPr>
          <w:p w14:paraId="20A62665">
            <w:pPr>
              <w:widowControl/>
              <w:jc w:val="center"/>
              <w:rPr>
                <w:kern w:val="0"/>
                <w:sz w:val="28"/>
                <w:szCs w:val="28"/>
                <w:highlight w:val="none"/>
              </w:rPr>
            </w:pPr>
          </w:p>
          <w:p w14:paraId="211BC789">
            <w:pPr>
              <w:widowControl/>
              <w:jc w:val="center"/>
              <w:rPr>
                <w:kern w:val="0"/>
                <w:sz w:val="28"/>
                <w:szCs w:val="28"/>
                <w:highlight w:val="none"/>
              </w:rPr>
            </w:pPr>
          </w:p>
          <w:p w14:paraId="41C29A40">
            <w:pPr>
              <w:widowControl/>
              <w:jc w:val="center"/>
              <w:rPr>
                <w:kern w:val="0"/>
                <w:sz w:val="28"/>
                <w:szCs w:val="28"/>
                <w:highlight w:val="none"/>
              </w:rPr>
            </w:pPr>
            <w:r>
              <w:rPr>
                <w:rFonts w:hint="eastAsia"/>
                <w:kern w:val="0"/>
                <w:sz w:val="28"/>
                <w:szCs w:val="28"/>
                <w:highlight w:val="none"/>
              </w:rPr>
              <w:t>导师</w:t>
            </w:r>
          </w:p>
          <w:p w14:paraId="61A46E07">
            <w:pPr>
              <w:widowControl/>
              <w:jc w:val="center"/>
              <w:rPr>
                <w:kern w:val="0"/>
                <w:sz w:val="28"/>
                <w:szCs w:val="28"/>
                <w:highlight w:val="none"/>
              </w:rPr>
            </w:pPr>
            <w:r>
              <w:rPr>
                <w:rFonts w:hint="eastAsia"/>
                <w:kern w:val="0"/>
                <w:sz w:val="28"/>
                <w:szCs w:val="28"/>
                <w:highlight w:val="none"/>
              </w:rPr>
              <w:t>意见</w:t>
            </w:r>
          </w:p>
        </w:tc>
        <w:tc>
          <w:tcPr>
            <w:tcW w:w="8048" w:type="dxa"/>
            <w:gridSpan w:val="3"/>
          </w:tcPr>
          <w:p w14:paraId="7C1DE824">
            <w:pPr>
              <w:widowControl/>
              <w:jc w:val="left"/>
              <w:rPr>
                <w:kern w:val="0"/>
                <w:sz w:val="28"/>
                <w:szCs w:val="28"/>
                <w:highlight w:val="none"/>
              </w:rPr>
            </w:pPr>
            <w:r>
              <w:rPr>
                <w:rFonts w:hint="eastAsia"/>
                <w:kern w:val="0"/>
                <w:sz w:val="28"/>
                <w:szCs w:val="28"/>
                <w:highlight w:val="none"/>
              </w:rPr>
              <w:t>（导师应从学生学习、生活等各方面进行评价，并在结尾处明确表示同意或不同意推荐。打印时请删除括号内提示）</w:t>
            </w:r>
          </w:p>
          <w:p w14:paraId="225FB8F9">
            <w:pPr>
              <w:widowControl/>
              <w:rPr>
                <w:kern w:val="0"/>
                <w:sz w:val="28"/>
                <w:szCs w:val="28"/>
                <w:highlight w:val="none"/>
              </w:rPr>
            </w:pPr>
          </w:p>
          <w:p w14:paraId="4D47E0BA">
            <w:pPr>
              <w:widowControl/>
              <w:rPr>
                <w:kern w:val="0"/>
                <w:sz w:val="28"/>
                <w:szCs w:val="28"/>
                <w:highlight w:val="none"/>
              </w:rPr>
            </w:pPr>
            <w:r>
              <w:rPr>
                <w:kern w:val="0"/>
                <w:sz w:val="28"/>
                <w:szCs w:val="28"/>
                <w:highlight w:val="none"/>
              </w:rPr>
              <w:t xml:space="preserve">    </w:t>
            </w:r>
          </w:p>
          <w:p w14:paraId="59852938">
            <w:pPr>
              <w:widowControl/>
              <w:ind w:firstLine="2484" w:firstLineChars="900"/>
              <w:rPr>
                <w:kern w:val="0"/>
                <w:sz w:val="28"/>
                <w:szCs w:val="28"/>
                <w:highlight w:val="none"/>
              </w:rPr>
            </w:pPr>
          </w:p>
          <w:p w14:paraId="648B2787">
            <w:pPr>
              <w:widowControl/>
              <w:ind w:firstLine="2484" w:firstLineChars="900"/>
              <w:rPr>
                <w:kern w:val="0"/>
                <w:sz w:val="28"/>
                <w:szCs w:val="28"/>
                <w:highlight w:val="none"/>
              </w:rPr>
            </w:pPr>
          </w:p>
          <w:p w14:paraId="49784C3F">
            <w:pPr>
              <w:widowControl/>
              <w:ind w:firstLine="5244" w:firstLineChars="1900"/>
              <w:rPr>
                <w:kern w:val="0"/>
                <w:sz w:val="28"/>
                <w:szCs w:val="28"/>
                <w:highlight w:val="none"/>
              </w:rPr>
            </w:pPr>
          </w:p>
          <w:p w14:paraId="2711DD70">
            <w:pPr>
              <w:widowControl/>
              <w:ind w:firstLine="5244" w:firstLineChars="1900"/>
              <w:rPr>
                <w:kern w:val="0"/>
                <w:sz w:val="28"/>
                <w:szCs w:val="28"/>
                <w:highlight w:val="none"/>
              </w:rPr>
            </w:pPr>
            <w:r>
              <w:rPr>
                <w:rFonts w:hint="eastAsia"/>
                <w:kern w:val="0"/>
                <w:sz w:val="28"/>
                <w:szCs w:val="28"/>
                <w:highlight w:val="none"/>
              </w:rPr>
              <w:t>导师签字：</w:t>
            </w:r>
            <w:r>
              <w:rPr>
                <w:kern w:val="0"/>
                <w:sz w:val="28"/>
                <w:szCs w:val="28"/>
                <w:highlight w:val="none"/>
              </w:rPr>
              <w:t xml:space="preserve">            </w:t>
            </w:r>
          </w:p>
          <w:p w14:paraId="7368CF47">
            <w:pPr>
              <w:widowControl/>
              <w:ind w:firstLine="5520" w:firstLineChars="2000"/>
              <w:rPr>
                <w:kern w:val="0"/>
                <w:sz w:val="28"/>
                <w:szCs w:val="28"/>
                <w:highlight w:val="none"/>
              </w:rPr>
            </w:pPr>
            <w:r>
              <w:rPr>
                <w:kern w:val="0"/>
                <w:sz w:val="28"/>
                <w:szCs w:val="28"/>
                <w:highlight w:val="none"/>
              </w:rPr>
              <w:t xml:space="preserve">    </w:t>
            </w:r>
            <w:r>
              <w:rPr>
                <w:rFonts w:hint="eastAsia"/>
                <w:kern w:val="0"/>
                <w:sz w:val="28"/>
                <w:szCs w:val="28"/>
                <w:highlight w:val="none"/>
              </w:rPr>
              <w:t>年</w:t>
            </w:r>
            <w:r>
              <w:rPr>
                <w:kern w:val="0"/>
                <w:sz w:val="28"/>
                <w:szCs w:val="28"/>
                <w:highlight w:val="none"/>
              </w:rPr>
              <w:t xml:space="preserve">   </w:t>
            </w:r>
            <w:r>
              <w:rPr>
                <w:rFonts w:hint="eastAsia"/>
                <w:kern w:val="0"/>
                <w:sz w:val="28"/>
                <w:szCs w:val="28"/>
                <w:highlight w:val="none"/>
              </w:rPr>
              <w:t>月</w:t>
            </w:r>
            <w:r>
              <w:rPr>
                <w:kern w:val="0"/>
                <w:sz w:val="28"/>
                <w:szCs w:val="28"/>
                <w:highlight w:val="none"/>
              </w:rPr>
              <w:t xml:space="preserve">   </w:t>
            </w:r>
            <w:r>
              <w:rPr>
                <w:rFonts w:hint="eastAsia"/>
                <w:kern w:val="0"/>
                <w:sz w:val="28"/>
                <w:szCs w:val="28"/>
                <w:highlight w:val="none"/>
              </w:rPr>
              <w:t>日</w:t>
            </w:r>
          </w:p>
        </w:tc>
      </w:tr>
    </w:tbl>
    <w:p w14:paraId="601F342A">
      <w:pPr>
        <w:spacing w:line="580" w:lineRule="exact"/>
        <w:rPr>
          <w:rFonts w:hint="eastAsia" w:ascii="黑体" w:hAnsi="黑体" w:eastAsia="黑体"/>
          <w:szCs w:val="32"/>
          <w:highlight w:val="none"/>
        </w:rPr>
      </w:pPr>
      <w:r>
        <w:rPr>
          <w:rFonts w:hint="eastAsia" w:ascii="华文仿宋" w:hAnsi="华文仿宋" w:eastAsia="华文仿宋"/>
          <w:b/>
          <w:highlight w:val="none"/>
        </w:rPr>
        <w:br w:type="page"/>
      </w:r>
      <w:r>
        <w:rPr>
          <w:rFonts w:hint="eastAsia" w:ascii="黑体" w:hAnsi="黑体" w:eastAsia="黑体"/>
          <w:szCs w:val="32"/>
          <w:highlight w:val="none"/>
        </w:rPr>
        <w:t>附件5：</w:t>
      </w:r>
    </w:p>
    <w:p w14:paraId="282110AB">
      <w:pPr>
        <w:spacing w:line="580" w:lineRule="exact"/>
        <w:jc w:val="center"/>
        <w:rPr>
          <w:rFonts w:ascii="方正小标宋简体" w:hAnsi="Calibri" w:eastAsia="方正小标宋简体"/>
          <w:sz w:val="44"/>
          <w:szCs w:val="44"/>
          <w:highlight w:val="none"/>
        </w:rPr>
      </w:pPr>
    </w:p>
    <w:p w14:paraId="178928B2">
      <w:pPr>
        <w:spacing w:line="580" w:lineRule="exact"/>
        <w:jc w:val="center"/>
        <w:rPr>
          <w:rFonts w:ascii="方正小标宋简体" w:hAnsi="Calibri" w:eastAsia="方正小标宋简体"/>
          <w:sz w:val="44"/>
          <w:szCs w:val="44"/>
          <w:highlight w:val="none"/>
        </w:rPr>
      </w:pPr>
      <w:r>
        <w:rPr>
          <w:rFonts w:hint="eastAsia" w:ascii="方正小标宋简体" w:hAnsi="Calibri" w:eastAsia="方正小标宋简体"/>
          <w:sz w:val="44"/>
          <w:szCs w:val="44"/>
          <w:highlight w:val="none"/>
        </w:rPr>
        <w:t>经济管理学院研究生国家奖学金申请表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0"/>
        <w:gridCol w:w="2803"/>
        <w:gridCol w:w="1875"/>
        <w:gridCol w:w="2908"/>
      </w:tblGrid>
      <w:tr w14:paraId="239E0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700" w:type="dxa"/>
            <w:tcBorders>
              <w:right w:val="single" w:color="auto" w:sz="4" w:space="0"/>
            </w:tcBorders>
            <w:vAlign w:val="center"/>
          </w:tcPr>
          <w:p w14:paraId="03EAED77">
            <w:pPr>
              <w:jc w:val="center"/>
              <w:rPr>
                <w:kern w:val="0"/>
                <w:sz w:val="28"/>
                <w:szCs w:val="28"/>
                <w:highlight w:val="none"/>
              </w:rPr>
            </w:pPr>
            <w:r>
              <w:rPr>
                <w:rFonts w:hint="eastAsia"/>
                <w:kern w:val="0"/>
                <w:sz w:val="28"/>
                <w:szCs w:val="28"/>
                <w:highlight w:val="none"/>
              </w:rPr>
              <w:t>姓名</w:t>
            </w:r>
          </w:p>
        </w:tc>
        <w:tc>
          <w:tcPr>
            <w:tcW w:w="2803" w:type="dxa"/>
            <w:tcBorders>
              <w:right w:val="single" w:color="auto" w:sz="4" w:space="0"/>
            </w:tcBorders>
            <w:vAlign w:val="center"/>
          </w:tcPr>
          <w:p w14:paraId="66A49591">
            <w:pPr>
              <w:jc w:val="center"/>
              <w:rPr>
                <w:kern w:val="0"/>
                <w:sz w:val="28"/>
                <w:szCs w:val="28"/>
                <w:highlight w:val="none"/>
              </w:rPr>
            </w:pPr>
          </w:p>
        </w:tc>
        <w:tc>
          <w:tcPr>
            <w:tcW w:w="1875" w:type="dxa"/>
            <w:tcBorders>
              <w:right w:val="single" w:color="auto" w:sz="4" w:space="0"/>
            </w:tcBorders>
            <w:vAlign w:val="center"/>
          </w:tcPr>
          <w:p w14:paraId="530AC360">
            <w:pPr>
              <w:jc w:val="center"/>
              <w:rPr>
                <w:kern w:val="0"/>
                <w:sz w:val="28"/>
                <w:szCs w:val="28"/>
                <w:highlight w:val="none"/>
              </w:rPr>
            </w:pPr>
            <w:r>
              <w:rPr>
                <w:rFonts w:hint="eastAsia"/>
                <w:kern w:val="0"/>
                <w:sz w:val="28"/>
                <w:szCs w:val="28"/>
                <w:highlight w:val="none"/>
              </w:rPr>
              <w:t>性别</w:t>
            </w:r>
          </w:p>
        </w:tc>
        <w:tc>
          <w:tcPr>
            <w:tcW w:w="2908" w:type="dxa"/>
            <w:tcBorders>
              <w:right w:val="single" w:color="auto" w:sz="4" w:space="0"/>
            </w:tcBorders>
            <w:vAlign w:val="center"/>
          </w:tcPr>
          <w:p w14:paraId="5EF622B3">
            <w:pPr>
              <w:jc w:val="center"/>
              <w:rPr>
                <w:kern w:val="0"/>
                <w:sz w:val="28"/>
                <w:szCs w:val="28"/>
                <w:highlight w:val="none"/>
              </w:rPr>
            </w:pPr>
          </w:p>
        </w:tc>
      </w:tr>
      <w:tr w14:paraId="1DE09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1700" w:type="dxa"/>
            <w:tcBorders>
              <w:right w:val="single" w:color="auto" w:sz="4" w:space="0"/>
            </w:tcBorders>
            <w:vAlign w:val="center"/>
          </w:tcPr>
          <w:p w14:paraId="0123DCB2">
            <w:pPr>
              <w:jc w:val="center"/>
              <w:rPr>
                <w:rFonts w:hint="eastAsia" w:ascii="仿宋" w:hAnsi="仿宋" w:eastAsia="仿宋" w:cs="仿宋"/>
                <w:sz w:val="28"/>
                <w:szCs w:val="28"/>
                <w:highlight w:val="none"/>
              </w:rPr>
            </w:pPr>
            <w:r>
              <w:rPr>
                <w:rFonts w:hint="eastAsia"/>
                <w:kern w:val="0"/>
                <w:sz w:val="28"/>
                <w:szCs w:val="28"/>
                <w:highlight w:val="none"/>
              </w:rPr>
              <w:t>班级</w:t>
            </w:r>
          </w:p>
        </w:tc>
        <w:tc>
          <w:tcPr>
            <w:tcW w:w="2803" w:type="dxa"/>
            <w:tcBorders>
              <w:right w:val="single" w:color="auto" w:sz="4" w:space="0"/>
            </w:tcBorders>
            <w:vAlign w:val="center"/>
          </w:tcPr>
          <w:p w14:paraId="57D63EBA">
            <w:pPr>
              <w:rPr>
                <w:rFonts w:hint="eastAsia" w:ascii="仿宋" w:hAnsi="仿宋" w:eastAsia="仿宋" w:cs="仿宋"/>
                <w:sz w:val="28"/>
                <w:szCs w:val="28"/>
                <w:highlight w:val="none"/>
              </w:rPr>
            </w:pPr>
          </w:p>
        </w:tc>
        <w:tc>
          <w:tcPr>
            <w:tcW w:w="1875" w:type="dxa"/>
            <w:tcBorders>
              <w:right w:val="single" w:color="auto" w:sz="4" w:space="0"/>
            </w:tcBorders>
            <w:vAlign w:val="center"/>
          </w:tcPr>
          <w:p w14:paraId="513149E6">
            <w:pPr>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学号</w:t>
            </w:r>
          </w:p>
        </w:tc>
        <w:tc>
          <w:tcPr>
            <w:tcW w:w="2908" w:type="dxa"/>
            <w:tcBorders>
              <w:right w:val="single" w:color="auto" w:sz="4" w:space="0"/>
            </w:tcBorders>
            <w:vAlign w:val="center"/>
          </w:tcPr>
          <w:p w14:paraId="6AECEA2C">
            <w:pPr>
              <w:jc w:val="center"/>
              <w:rPr>
                <w:rFonts w:hint="eastAsia" w:ascii="仿宋" w:hAnsi="仿宋" w:eastAsia="仿宋" w:cs="仿宋"/>
                <w:sz w:val="28"/>
                <w:szCs w:val="28"/>
                <w:highlight w:val="none"/>
              </w:rPr>
            </w:pPr>
          </w:p>
        </w:tc>
      </w:tr>
      <w:tr w14:paraId="55C43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1700" w:type="dxa"/>
            <w:tcBorders>
              <w:right w:val="single" w:color="auto" w:sz="4" w:space="0"/>
            </w:tcBorders>
            <w:vAlign w:val="center"/>
          </w:tcPr>
          <w:p w14:paraId="4B09A676">
            <w:pPr>
              <w:jc w:val="center"/>
              <w:rPr>
                <w:kern w:val="0"/>
                <w:sz w:val="28"/>
                <w:szCs w:val="28"/>
                <w:highlight w:val="none"/>
              </w:rPr>
            </w:pPr>
            <w:r>
              <w:rPr>
                <w:rFonts w:hint="eastAsia" w:ascii="仿宋" w:hAnsi="仿宋" w:eastAsia="仿宋" w:cs="仿宋"/>
                <w:sz w:val="28"/>
                <w:szCs w:val="28"/>
                <w:highlight w:val="none"/>
              </w:rPr>
              <w:t>学生成绩</w:t>
            </w:r>
          </w:p>
        </w:tc>
        <w:tc>
          <w:tcPr>
            <w:tcW w:w="4678" w:type="dxa"/>
            <w:gridSpan w:val="2"/>
            <w:tcBorders>
              <w:right w:val="single" w:color="auto" w:sz="4" w:space="0"/>
            </w:tcBorders>
            <w:vAlign w:val="center"/>
          </w:tcPr>
          <w:p w14:paraId="4C43C8D8">
            <w:pPr>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学生成绩，是否有不及格现象</w:t>
            </w:r>
          </w:p>
        </w:tc>
        <w:tc>
          <w:tcPr>
            <w:tcW w:w="2908" w:type="dxa"/>
            <w:tcBorders>
              <w:right w:val="single" w:color="auto" w:sz="4" w:space="0"/>
            </w:tcBorders>
            <w:vAlign w:val="center"/>
          </w:tcPr>
          <w:p w14:paraId="5F7CE759">
            <w:pPr>
              <w:rPr>
                <w:rFonts w:hint="eastAsia" w:ascii="仿宋" w:hAnsi="仿宋" w:eastAsia="仿宋" w:cs="仿宋"/>
                <w:sz w:val="28"/>
                <w:szCs w:val="28"/>
                <w:highlight w:val="none"/>
              </w:rPr>
            </w:pPr>
            <w:r>
              <w:rPr>
                <w:rFonts w:hint="eastAsia" w:ascii="仿宋" w:hAnsi="仿宋" w:eastAsia="仿宋" w:cs="仿宋"/>
                <w:sz w:val="28"/>
                <w:szCs w:val="28"/>
                <w:highlight w:val="none"/>
              </w:rPr>
              <w:t>自评分值：</w:t>
            </w:r>
          </w:p>
        </w:tc>
      </w:tr>
      <w:tr w14:paraId="16A87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1" w:hRule="atLeast"/>
          <w:jc w:val="center"/>
        </w:trPr>
        <w:tc>
          <w:tcPr>
            <w:tcW w:w="1700" w:type="dxa"/>
            <w:tcBorders>
              <w:right w:val="single" w:color="auto" w:sz="4" w:space="0"/>
            </w:tcBorders>
            <w:vAlign w:val="center"/>
          </w:tcPr>
          <w:p w14:paraId="6446DF9F">
            <w:pPr>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科研成果</w:t>
            </w:r>
          </w:p>
        </w:tc>
        <w:tc>
          <w:tcPr>
            <w:tcW w:w="4678" w:type="dxa"/>
            <w:gridSpan w:val="2"/>
            <w:tcBorders>
              <w:right w:val="single" w:color="auto" w:sz="4" w:space="0"/>
            </w:tcBorders>
            <w:vAlign w:val="center"/>
          </w:tcPr>
          <w:p w14:paraId="0DFDC835">
            <w:pPr>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作者，论文题目，期刊或会议名称，发表时间（年月），等级分 </w:t>
            </w:r>
          </w:p>
          <w:p w14:paraId="5BF64CE1">
            <w:pPr>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p>
        </w:tc>
        <w:tc>
          <w:tcPr>
            <w:tcW w:w="2908" w:type="dxa"/>
            <w:tcBorders>
              <w:right w:val="single" w:color="auto" w:sz="4" w:space="0"/>
            </w:tcBorders>
            <w:vAlign w:val="center"/>
          </w:tcPr>
          <w:p w14:paraId="12F0335A">
            <w:pPr>
              <w:rPr>
                <w:rFonts w:hint="eastAsia" w:ascii="仿宋" w:hAnsi="仿宋" w:eastAsia="仿宋" w:cs="仿宋"/>
                <w:sz w:val="28"/>
                <w:szCs w:val="28"/>
                <w:highlight w:val="none"/>
              </w:rPr>
            </w:pPr>
            <w:r>
              <w:rPr>
                <w:rFonts w:hint="eastAsia" w:ascii="仿宋" w:hAnsi="仿宋" w:eastAsia="仿宋" w:cs="仿宋"/>
                <w:sz w:val="28"/>
                <w:szCs w:val="28"/>
                <w:highlight w:val="none"/>
              </w:rPr>
              <w:t>自评分值：</w:t>
            </w:r>
          </w:p>
          <w:p w14:paraId="23EEAE7B">
            <w:pPr>
              <w:jc w:val="center"/>
              <w:rPr>
                <w:rFonts w:hint="eastAsia" w:ascii="仿宋" w:hAnsi="仿宋" w:eastAsia="仿宋" w:cs="仿宋"/>
                <w:sz w:val="28"/>
                <w:szCs w:val="28"/>
                <w:highlight w:val="none"/>
              </w:rPr>
            </w:pPr>
          </w:p>
        </w:tc>
      </w:tr>
      <w:tr w14:paraId="1C88F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9" w:hRule="atLeast"/>
          <w:jc w:val="center"/>
        </w:trPr>
        <w:tc>
          <w:tcPr>
            <w:tcW w:w="9286" w:type="dxa"/>
            <w:gridSpan w:val="4"/>
            <w:tcBorders>
              <w:right w:val="single" w:color="auto" w:sz="4" w:space="0"/>
            </w:tcBorders>
            <w:vAlign w:val="center"/>
          </w:tcPr>
          <w:p w14:paraId="5769DF1A">
            <w:pPr>
              <w:ind w:firstLine="552"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本人承诺以上学生所填内容完全属实。如有不实之处，愿承担由此产生的一切后果。</w:t>
            </w:r>
          </w:p>
          <w:p w14:paraId="13A0D7F1">
            <w:pPr>
              <w:ind w:firstLine="1656" w:firstLineChars="6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导师签字： </w:t>
            </w:r>
            <w:r>
              <w:rPr>
                <w:rFonts w:ascii="仿宋" w:hAnsi="仿宋" w:eastAsia="仿宋" w:cs="仿宋"/>
                <w:sz w:val="28"/>
                <w:szCs w:val="28"/>
                <w:highlight w:val="none"/>
              </w:rPr>
              <w:t xml:space="preserve"> </w:t>
            </w:r>
            <w:r>
              <w:rPr>
                <w:rFonts w:hint="eastAsia" w:ascii="仿宋" w:hAnsi="仿宋" w:eastAsia="仿宋" w:cs="仿宋"/>
                <w:sz w:val="28"/>
                <w:szCs w:val="28"/>
                <w:highlight w:val="none"/>
              </w:rPr>
              <w:t xml:space="preserve">                            年</w:t>
            </w:r>
            <w:r>
              <w:rPr>
                <w:rFonts w:ascii="仿宋" w:hAnsi="仿宋" w:eastAsia="仿宋" w:cs="仿宋"/>
                <w:sz w:val="28"/>
                <w:szCs w:val="28"/>
                <w:highlight w:val="none"/>
              </w:rPr>
              <w:t xml:space="preserve">    </w:t>
            </w:r>
            <w:r>
              <w:rPr>
                <w:rFonts w:hint="eastAsia" w:ascii="仿宋" w:hAnsi="仿宋" w:eastAsia="仿宋" w:cs="仿宋"/>
                <w:sz w:val="28"/>
                <w:szCs w:val="28"/>
                <w:highlight w:val="none"/>
              </w:rPr>
              <w:t>月</w:t>
            </w:r>
            <w:r>
              <w:rPr>
                <w:rFonts w:ascii="仿宋" w:hAnsi="仿宋" w:eastAsia="仿宋" w:cs="仿宋"/>
                <w:sz w:val="28"/>
                <w:szCs w:val="28"/>
                <w:highlight w:val="none"/>
              </w:rPr>
              <w:t xml:space="preserve">   </w:t>
            </w:r>
            <w:r>
              <w:rPr>
                <w:rFonts w:hint="eastAsia" w:ascii="仿宋" w:hAnsi="仿宋" w:eastAsia="仿宋" w:cs="仿宋"/>
                <w:sz w:val="28"/>
                <w:szCs w:val="28"/>
                <w:highlight w:val="none"/>
              </w:rPr>
              <w:t>日</w:t>
            </w:r>
          </w:p>
        </w:tc>
      </w:tr>
      <w:tr w14:paraId="2446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3" w:hRule="atLeast"/>
          <w:jc w:val="center"/>
        </w:trPr>
        <w:tc>
          <w:tcPr>
            <w:tcW w:w="1700" w:type="dxa"/>
            <w:vAlign w:val="center"/>
          </w:tcPr>
          <w:p w14:paraId="4D718797">
            <w:pPr>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学术竞赛</w:t>
            </w:r>
          </w:p>
        </w:tc>
        <w:tc>
          <w:tcPr>
            <w:tcW w:w="4678" w:type="dxa"/>
            <w:gridSpan w:val="2"/>
          </w:tcPr>
          <w:p w14:paraId="176B99A1">
            <w:pPr>
              <w:rPr>
                <w:rFonts w:hint="eastAsia" w:ascii="仿宋" w:hAnsi="仿宋" w:eastAsia="仿宋" w:cs="仿宋"/>
                <w:sz w:val="28"/>
                <w:szCs w:val="28"/>
                <w:highlight w:val="none"/>
              </w:rPr>
            </w:pPr>
            <w:r>
              <w:rPr>
                <w:rFonts w:hint="eastAsia" w:ascii="仿宋" w:hAnsi="仿宋" w:eastAsia="仿宋" w:cs="仿宋"/>
                <w:sz w:val="28"/>
                <w:szCs w:val="28"/>
                <w:highlight w:val="none"/>
              </w:rPr>
              <w:t>竞赛获奖级别 ，排名，分值</w:t>
            </w:r>
          </w:p>
          <w:p w14:paraId="15F16CF0">
            <w:pPr>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p>
        </w:tc>
        <w:tc>
          <w:tcPr>
            <w:tcW w:w="2908" w:type="dxa"/>
            <w:vAlign w:val="center"/>
          </w:tcPr>
          <w:p w14:paraId="69ECF68C">
            <w:pPr>
              <w:rPr>
                <w:rFonts w:hint="eastAsia" w:ascii="仿宋" w:hAnsi="仿宋" w:eastAsia="仿宋" w:cs="仿宋"/>
                <w:sz w:val="28"/>
                <w:szCs w:val="28"/>
                <w:highlight w:val="none"/>
              </w:rPr>
            </w:pPr>
            <w:r>
              <w:rPr>
                <w:rFonts w:hint="eastAsia" w:ascii="仿宋" w:hAnsi="仿宋" w:eastAsia="仿宋" w:cs="仿宋"/>
                <w:sz w:val="28"/>
                <w:szCs w:val="28"/>
                <w:highlight w:val="none"/>
              </w:rPr>
              <w:t>自评分值：</w:t>
            </w:r>
          </w:p>
          <w:p w14:paraId="42BB3E03">
            <w:pPr>
              <w:rPr>
                <w:rFonts w:hint="eastAsia" w:ascii="仿宋" w:hAnsi="仿宋" w:eastAsia="仿宋" w:cs="仿宋"/>
                <w:sz w:val="28"/>
                <w:szCs w:val="28"/>
                <w:highlight w:val="none"/>
              </w:rPr>
            </w:pPr>
          </w:p>
        </w:tc>
      </w:tr>
      <w:tr w14:paraId="4D4DC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9286" w:type="dxa"/>
            <w:gridSpan w:val="4"/>
            <w:vAlign w:val="center"/>
          </w:tcPr>
          <w:p w14:paraId="4D52F7E8">
            <w:pPr>
              <w:ind w:firstLine="552"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本人承诺以上学生所填内容经核查属实。如有不实之处，愿承担由此产生的一切后果。</w:t>
            </w:r>
          </w:p>
          <w:p w14:paraId="02FD5FB8">
            <w:pPr>
              <w:ind w:firstLine="1518" w:firstLineChars="55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辅导员签字： </w:t>
            </w:r>
            <w:r>
              <w:rPr>
                <w:rFonts w:ascii="仿宋" w:hAnsi="仿宋" w:eastAsia="仿宋" w:cs="仿宋"/>
                <w:sz w:val="28"/>
                <w:szCs w:val="28"/>
                <w:highlight w:val="none"/>
              </w:rPr>
              <w:t xml:space="preserve"> </w:t>
            </w:r>
            <w:r>
              <w:rPr>
                <w:rFonts w:hint="eastAsia" w:ascii="仿宋" w:hAnsi="仿宋" w:eastAsia="仿宋" w:cs="仿宋"/>
                <w:sz w:val="28"/>
                <w:szCs w:val="28"/>
                <w:highlight w:val="none"/>
              </w:rPr>
              <w:t xml:space="preserve">                           年</w:t>
            </w:r>
            <w:r>
              <w:rPr>
                <w:rFonts w:ascii="仿宋" w:hAnsi="仿宋" w:eastAsia="仿宋" w:cs="仿宋"/>
                <w:sz w:val="28"/>
                <w:szCs w:val="28"/>
                <w:highlight w:val="none"/>
              </w:rPr>
              <w:t xml:space="preserve">    </w:t>
            </w:r>
            <w:r>
              <w:rPr>
                <w:rFonts w:hint="eastAsia" w:ascii="仿宋" w:hAnsi="仿宋" w:eastAsia="仿宋" w:cs="仿宋"/>
                <w:sz w:val="28"/>
                <w:szCs w:val="28"/>
                <w:highlight w:val="none"/>
              </w:rPr>
              <w:t>月</w:t>
            </w:r>
            <w:r>
              <w:rPr>
                <w:rFonts w:ascii="仿宋" w:hAnsi="仿宋" w:eastAsia="仿宋" w:cs="仿宋"/>
                <w:sz w:val="28"/>
                <w:szCs w:val="28"/>
                <w:highlight w:val="none"/>
              </w:rPr>
              <w:t xml:space="preserve">   </w:t>
            </w:r>
            <w:r>
              <w:rPr>
                <w:rFonts w:hint="eastAsia" w:ascii="仿宋" w:hAnsi="仿宋" w:eastAsia="仿宋" w:cs="仿宋"/>
                <w:sz w:val="28"/>
                <w:szCs w:val="28"/>
                <w:highlight w:val="none"/>
              </w:rPr>
              <w:t>日</w:t>
            </w:r>
          </w:p>
        </w:tc>
      </w:tr>
      <w:tr w14:paraId="66220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1700" w:type="dxa"/>
            <w:vAlign w:val="center"/>
          </w:tcPr>
          <w:p w14:paraId="3AE0CF98">
            <w:pPr>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总分</w:t>
            </w:r>
          </w:p>
        </w:tc>
        <w:tc>
          <w:tcPr>
            <w:tcW w:w="7586" w:type="dxa"/>
            <w:gridSpan w:val="3"/>
          </w:tcPr>
          <w:p w14:paraId="5D88DA0D">
            <w:pPr>
              <w:rPr>
                <w:rFonts w:hint="eastAsia" w:ascii="仿宋" w:hAnsi="仿宋" w:eastAsia="仿宋" w:cs="仿宋"/>
                <w:sz w:val="28"/>
                <w:szCs w:val="28"/>
                <w:highlight w:val="none"/>
              </w:rPr>
            </w:pPr>
          </w:p>
        </w:tc>
      </w:tr>
      <w:tr w14:paraId="0DFEC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9286" w:type="dxa"/>
            <w:gridSpan w:val="4"/>
            <w:vAlign w:val="center"/>
          </w:tcPr>
          <w:p w14:paraId="430436E8">
            <w:pPr>
              <w:ind w:firstLine="552"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本人承诺以上所填内容完全属实。如有不实之处，愿承担由此产生的一切后果。 </w:t>
            </w:r>
            <w:r>
              <w:rPr>
                <w:rFonts w:ascii="仿宋" w:hAnsi="仿宋" w:eastAsia="仿宋" w:cs="仿宋"/>
                <w:sz w:val="28"/>
                <w:szCs w:val="28"/>
                <w:highlight w:val="none"/>
              </w:rPr>
              <w:t xml:space="preserve">   </w:t>
            </w:r>
          </w:p>
          <w:p w14:paraId="13BB281E">
            <w:pPr>
              <w:ind w:firstLine="1380" w:firstLineChars="500"/>
              <w:rPr>
                <w:rFonts w:hint="eastAsia" w:ascii="仿宋" w:hAnsi="仿宋" w:eastAsia="仿宋" w:cs="仿宋"/>
                <w:sz w:val="28"/>
                <w:szCs w:val="28"/>
                <w:highlight w:val="none"/>
              </w:rPr>
            </w:pPr>
            <w:r>
              <w:rPr>
                <w:rFonts w:hint="eastAsia" w:ascii="仿宋" w:hAnsi="仿宋" w:eastAsia="仿宋" w:cs="仿宋"/>
                <w:sz w:val="28"/>
                <w:szCs w:val="28"/>
                <w:highlight w:val="none"/>
              </w:rPr>
              <w:t>学生本人签字：                            年</w:t>
            </w:r>
            <w:r>
              <w:rPr>
                <w:rFonts w:ascii="仿宋" w:hAnsi="仿宋" w:eastAsia="仿宋" w:cs="仿宋"/>
                <w:sz w:val="28"/>
                <w:szCs w:val="28"/>
                <w:highlight w:val="none"/>
              </w:rPr>
              <w:t xml:space="preserve">    </w:t>
            </w:r>
            <w:r>
              <w:rPr>
                <w:rFonts w:hint="eastAsia" w:ascii="仿宋" w:hAnsi="仿宋" w:eastAsia="仿宋" w:cs="仿宋"/>
                <w:sz w:val="28"/>
                <w:szCs w:val="28"/>
                <w:highlight w:val="none"/>
              </w:rPr>
              <w:t>月</w:t>
            </w:r>
            <w:r>
              <w:rPr>
                <w:rFonts w:ascii="仿宋" w:hAnsi="仿宋" w:eastAsia="仿宋" w:cs="仿宋"/>
                <w:sz w:val="28"/>
                <w:szCs w:val="28"/>
                <w:highlight w:val="none"/>
              </w:rPr>
              <w:t xml:space="preserve">   </w:t>
            </w:r>
            <w:r>
              <w:rPr>
                <w:rFonts w:hint="eastAsia" w:ascii="仿宋" w:hAnsi="仿宋" w:eastAsia="仿宋" w:cs="仿宋"/>
                <w:sz w:val="28"/>
                <w:szCs w:val="28"/>
                <w:highlight w:val="none"/>
              </w:rPr>
              <w:t>日</w:t>
            </w:r>
          </w:p>
        </w:tc>
      </w:tr>
    </w:tbl>
    <w:p w14:paraId="01EA3369">
      <w:pPr>
        <w:spacing w:line="580" w:lineRule="exact"/>
        <w:rPr>
          <w:rFonts w:hint="eastAsia" w:ascii="黑体" w:hAnsi="黑体" w:eastAsia="黑体"/>
          <w:szCs w:val="32"/>
          <w:highlight w:val="none"/>
        </w:rPr>
      </w:pPr>
      <w:r>
        <w:rPr>
          <w:rFonts w:hint="eastAsia" w:ascii="华文仿宋" w:hAnsi="华文仿宋" w:eastAsia="华文仿宋"/>
          <w:b/>
          <w:highlight w:val="none"/>
        </w:rPr>
        <w:br w:type="page"/>
      </w:r>
      <w:r>
        <w:rPr>
          <w:rFonts w:hint="eastAsia" w:ascii="黑体" w:hAnsi="黑体" w:eastAsia="黑体"/>
          <w:szCs w:val="32"/>
          <w:highlight w:val="none"/>
        </w:rPr>
        <w:t>附件6：</w:t>
      </w:r>
    </w:p>
    <w:tbl>
      <w:tblPr>
        <w:tblStyle w:val="4"/>
        <w:tblW w:w="0" w:type="auto"/>
        <w:tblInd w:w="4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3378"/>
        <w:gridCol w:w="1343"/>
        <w:gridCol w:w="3050"/>
      </w:tblGrid>
      <w:tr w14:paraId="5B43B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8882" w:type="dxa"/>
            <w:gridSpan w:val="4"/>
            <w:tcBorders>
              <w:top w:val="nil"/>
              <w:left w:val="nil"/>
              <w:right w:val="nil"/>
            </w:tcBorders>
          </w:tcPr>
          <w:p w14:paraId="10C2FA12">
            <w:pPr>
              <w:spacing w:line="580" w:lineRule="exact"/>
              <w:jc w:val="center"/>
              <w:rPr>
                <w:rFonts w:ascii="方正小标宋简体" w:hAnsi="Calibri" w:eastAsia="方正小标宋简体"/>
                <w:sz w:val="44"/>
                <w:szCs w:val="44"/>
                <w:highlight w:val="none"/>
              </w:rPr>
            </w:pPr>
          </w:p>
          <w:p w14:paraId="23003D7D">
            <w:pPr>
              <w:spacing w:line="580" w:lineRule="exact"/>
              <w:jc w:val="center"/>
              <w:rPr>
                <w:rFonts w:ascii="方正小标宋简体" w:hAnsi="Calibri" w:eastAsia="方正小标宋简体"/>
                <w:sz w:val="44"/>
                <w:szCs w:val="44"/>
                <w:highlight w:val="none"/>
              </w:rPr>
            </w:pPr>
            <w:r>
              <w:rPr>
                <w:rFonts w:hint="eastAsia" w:ascii="方正小标宋简体" w:hAnsi="方正小标宋简体" w:eastAsia="方正小标宋简体" w:cs="方正小标宋简体"/>
                <w:b/>
                <w:bCs/>
                <w:w w:val="80"/>
                <w:sz w:val="44"/>
                <w:szCs w:val="44"/>
                <w:highlight w:val="none"/>
              </w:rPr>
              <w:t>经济管理学院研究生国家奖学金班级综合评议表</w:t>
            </w:r>
          </w:p>
        </w:tc>
      </w:tr>
      <w:tr w14:paraId="79FCC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111" w:type="dxa"/>
            <w:vAlign w:val="center"/>
          </w:tcPr>
          <w:p w14:paraId="4EDE2654">
            <w:pPr>
              <w:widowControl/>
              <w:spacing w:line="300" w:lineRule="auto"/>
              <w:jc w:val="center"/>
              <w:rPr>
                <w:kern w:val="0"/>
                <w:sz w:val="28"/>
                <w:szCs w:val="28"/>
                <w:highlight w:val="none"/>
              </w:rPr>
            </w:pPr>
            <w:r>
              <w:rPr>
                <w:rFonts w:hint="eastAsia"/>
                <w:kern w:val="0"/>
                <w:sz w:val="28"/>
                <w:szCs w:val="28"/>
                <w:highlight w:val="none"/>
              </w:rPr>
              <w:t>姓名</w:t>
            </w:r>
          </w:p>
        </w:tc>
        <w:tc>
          <w:tcPr>
            <w:tcW w:w="3378" w:type="dxa"/>
            <w:vAlign w:val="center"/>
          </w:tcPr>
          <w:p w14:paraId="3B714EEA">
            <w:pPr>
              <w:widowControl/>
              <w:spacing w:line="300" w:lineRule="auto"/>
              <w:jc w:val="center"/>
              <w:rPr>
                <w:kern w:val="0"/>
                <w:sz w:val="28"/>
                <w:szCs w:val="28"/>
                <w:highlight w:val="none"/>
              </w:rPr>
            </w:pPr>
          </w:p>
        </w:tc>
        <w:tc>
          <w:tcPr>
            <w:tcW w:w="1343" w:type="dxa"/>
            <w:vAlign w:val="center"/>
          </w:tcPr>
          <w:p w14:paraId="04ED3E27">
            <w:pPr>
              <w:widowControl/>
              <w:spacing w:line="300" w:lineRule="auto"/>
              <w:jc w:val="center"/>
              <w:rPr>
                <w:kern w:val="0"/>
                <w:sz w:val="28"/>
                <w:szCs w:val="28"/>
                <w:highlight w:val="none"/>
              </w:rPr>
            </w:pPr>
            <w:r>
              <w:rPr>
                <w:rFonts w:hint="eastAsia"/>
                <w:kern w:val="0"/>
                <w:sz w:val="28"/>
                <w:szCs w:val="28"/>
                <w:highlight w:val="none"/>
              </w:rPr>
              <w:t>性别</w:t>
            </w:r>
          </w:p>
        </w:tc>
        <w:tc>
          <w:tcPr>
            <w:tcW w:w="3050" w:type="dxa"/>
            <w:vAlign w:val="center"/>
          </w:tcPr>
          <w:p w14:paraId="1C761B29">
            <w:pPr>
              <w:widowControl/>
              <w:spacing w:line="300" w:lineRule="auto"/>
              <w:jc w:val="center"/>
              <w:rPr>
                <w:kern w:val="0"/>
                <w:highlight w:val="none"/>
              </w:rPr>
            </w:pPr>
          </w:p>
        </w:tc>
      </w:tr>
      <w:tr w14:paraId="05FB8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111" w:type="dxa"/>
            <w:vAlign w:val="center"/>
          </w:tcPr>
          <w:p w14:paraId="7198C089">
            <w:pPr>
              <w:widowControl/>
              <w:spacing w:line="300" w:lineRule="auto"/>
              <w:jc w:val="center"/>
              <w:rPr>
                <w:kern w:val="0"/>
                <w:sz w:val="28"/>
                <w:szCs w:val="28"/>
                <w:highlight w:val="none"/>
              </w:rPr>
            </w:pPr>
            <w:r>
              <w:rPr>
                <w:rFonts w:hint="eastAsia"/>
                <w:kern w:val="0"/>
                <w:sz w:val="28"/>
                <w:szCs w:val="28"/>
                <w:highlight w:val="none"/>
              </w:rPr>
              <w:t>班级</w:t>
            </w:r>
          </w:p>
        </w:tc>
        <w:tc>
          <w:tcPr>
            <w:tcW w:w="3378" w:type="dxa"/>
            <w:vAlign w:val="center"/>
          </w:tcPr>
          <w:p w14:paraId="0C1F4594">
            <w:pPr>
              <w:widowControl/>
              <w:spacing w:line="300" w:lineRule="auto"/>
              <w:jc w:val="center"/>
              <w:rPr>
                <w:kern w:val="0"/>
                <w:sz w:val="28"/>
                <w:szCs w:val="28"/>
                <w:highlight w:val="none"/>
              </w:rPr>
            </w:pPr>
          </w:p>
        </w:tc>
        <w:tc>
          <w:tcPr>
            <w:tcW w:w="1343" w:type="dxa"/>
            <w:vAlign w:val="center"/>
          </w:tcPr>
          <w:p w14:paraId="26BCF158">
            <w:pPr>
              <w:widowControl/>
              <w:spacing w:line="300" w:lineRule="auto"/>
              <w:jc w:val="center"/>
              <w:rPr>
                <w:kern w:val="0"/>
                <w:sz w:val="28"/>
                <w:szCs w:val="28"/>
                <w:highlight w:val="none"/>
              </w:rPr>
            </w:pPr>
            <w:r>
              <w:rPr>
                <w:rFonts w:hint="eastAsia"/>
                <w:kern w:val="0"/>
                <w:sz w:val="28"/>
                <w:szCs w:val="28"/>
                <w:highlight w:val="none"/>
              </w:rPr>
              <w:t>学号</w:t>
            </w:r>
          </w:p>
        </w:tc>
        <w:tc>
          <w:tcPr>
            <w:tcW w:w="3050" w:type="dxa"/>
            <w:vAlign w:val="center"/>
          </w:tcPr>
          <w:p w14:paraId="398387BF">
            <w:pPr>
              <w:widowControl/>
              <w:spacing w:line="300" w:lineRule="auto"/>
              <w:jc w:val="center"/>
              <w:rPr>
                <w:kern w:val="0"/>
                <w:highlight w:val="none"/>
              </w:rPr>
            </w:pPr>
          </w:p>
        </w:tc>
      </w:tr>
      <w:tr w14:paraId="4C798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111" w:type="dxa"/>
            <w:vAlign w:val="center"/>
          </w:tcPr>
          <w:p w14:paraId="1EA4A461">
            <w:pPr>
              <w:widowControl/>
              <w:spacing w:line="300" w:lineRule="auto"/>
              <w:jc w:val="center"/>
              <w:rPr>
                <w:kern w:val="0"/>
                <w:sz w:val="28"/>
                <w:szCs w:val="28"/>
                <w:highlight w:val="none"/>
              </w:rPr>
            </w:pPr>
            <w:r>
              <w:rPr>
                <w:rFonts w:hint="eastAsia"/>
                <w:kern w:val="0"/>
                <w:sz w:val="28"/>
                <w:szCs w:val="28"/>
                <w:highlight w:val="none"/>
              </w:rPr>
              <w:t>评议</w:t>
            </w:r>
          </w:p>
          <w:p w14:paraId="2D42ECE3">
            <w:pPr>
              <w:widowControl/>
              <w:spacing w:line="300" w:lineRule="auto"/>
              <w:jc w:val="center"/>
              <w:rPr>
                <w:kern w:val="0"/>
                <w:sz w:val="28"/>
                <w:szCs w:val="28"/>
                <w:highlight w:val="none"/>
              </w:rPr>
            </w:pPr>
            <w:r>
              <w:rPr>
                <w:rFonts w:hint="eastAsia"/>
                <w:kern w:val="0"/>
                <w:sz w:val="28"/>
                <w:szCs w:val="28"/>
                <w:highlight w:val="none"/>
              </w:rPr>
              <w:t>时间</w:t>
            </w:r>
          </w:p>
        </w:tc>
        <w:tc>
          <w:tcPr>
            <w:tcW w:w="3378" w:type="dxa"/>
            <w:vAlign w:val="center"/>
          </w:tcPr>
          <w:p w14:paraId="7B869D86">
            <w:pPr>
              <w:widowControl/>
              <w:spacing w:line="300" w:lineRule="auto"/>
              <w:jc w:val="center"/>
              <w:rPr>
                <w:kern w:val="0"/>
                <w:sz w:val="28"/>
                <w:szCs w:val="28"/>
                <w:highlight w:val="none"/>
              </w:rPr>
            </w:pPr>
          </w:p>
        </w:tc>
        <w:tc>
          <w:tcPr>
            <w:tcW w:w="1343" w:type="dxa"/>
            <w:vAlign w:val="center"/>
          </w:tcPr>
          <w:p w14:paraId="76560E72">
            <w:pPr>
              <w:widowControl/>
              <w:spacing w:line="300" w:lineRule="auto"/>
              <w:jc w:val="center"/>
              <w:rPr>
                <w:kern w:val="0"/>
                <w:sz w:val="28"/>
                <w:szCs w:val="28"/>
                <w:highlight w:val="none"/>
              </w:rPr>
            </w:pPr>
            <w:r>
              <w:rPr>
                <w:rFonts w:hint="eastAsia"/>
                <w:kern w:val="0"/>
                <w:sz w:val="28"/>
                <w:szCs w:val="28"/>
                <w:highlight w:val="none"/>
              </w:rPr>
              <w:t>评议地点</w:t>
            </w:r>
          </w:p>
        </w:tc>
        <w:tc>
          <w:tcPr>
            <w:tcW w:w="3050" w:type="dxa"/>
            <w:vAlign w:val="center"/>
          </w:tcPr>
          <w:p w14:paraId="5E75137D">
            <w:pPr>
              <w:widowControl/>
              <w:spacing w:line="300" w:lineRule="auto"/>
              <w:jc w:val="center"/>
              <w:rPr>
                <w:kern w:val="0"/>
                <w:highlight w:val="none"/>
              </w:rPr>
            </w:pPr>
          </w:p>
        </w:tc>
      </w:tr>
      <w:tr w14:paraId="5FA1A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0" w:hRule="atLeast"/>
        </w:trPr>
        <w:tc>
          <w:tcPr>
            <w:tcW w:w="8882" w:type="dxa"/>
            <w:gridSpan w:val="4"/>
          </w:tcPr>
          <w:p w14:paraId="6D5B2101">
            <w:pPr>
              <w:widowControl/>
              <w:spacing w:line="300" w:lineRule="auto"/>
              <w:rPr>
                <w:kern w:val="0"/>
                <w:sz w:val="28"/>
                <w:szCs w:val="28"/>
                <w:highlight w:val="none"/>
              </w:rPr>
            </w:pPr>
          </w:p>
          <w:p w14:paraId="5C0E0E49">
            <w:pPr>
              <w:widowControl/>
              <w:spacing w:line="300" w:lineRule="auto"/>
              <w:ind w:firstLine="552" w:firstLineChars="200"/>
              <w:rPr>
                <w:kern w:val="0"/>
                <w:sz w:val="28"/>
                <w:szCs w:val="28"/>
                <w:highlight w:val="none"/>
              </w:rPr>
            </w:pPr>
            <w:r>
              <w:rPr>
                <w:rFonts w:hint="eastAsia"/>
                <w:kern w:val="0"/>
                <w:sz w:val="28"/>
                <w:szCs w:val="28"/>
                <w:highlight w:val="none"/>
              </w:rPr>
              <w:t>经审查，该同学思想政治表现良好，品行端正，在日常生活、班级工作、学术研究和其他工作中表现优秀。经核实，该同学申请国家奖学金资料真实。同意推荐该同学申请参评研究生国家奖学金。</w:t>
            </w:r>
          </w:p>
          <w:p w14:paraId="2246E827">
            <w:pPr>
              <w:widowControl/>
              <w:spacing w:line="300" w:lineRule="auto"/>
              <w:ind w:firstLine="552" w:firstLineChars="200"/>
              <w:rPr>
                <w:kern w:val="0"/>
                <w:sz w:val="28"/>
                <w:szCs w:val="28"/>
                <w:highlight w:val="none"/>
              </w:rPr>
            </w:pPr>
            <w:r>
              <w:rPr>
                <w:rFonts w:hint="eastAsia"/>
                <w:kern w:val="0"/>
                <w:sz w:val="28"/>
                <w:szCs w:val="28"/>
                <w:highlight w:val="none"/>
              </w:rPr>
              <w:t>投票表决情况如下：</w:t>
            </w:r>
          </w:p>
          <w:p w14:paraId="1544EDA6">
            <w:pPr>
              <w:widowControl/>
              <w:spacing w:line="300" w:lineRule="auto"/>
              <w:ind w:firstLine="1104" w:firstLineChars="400"/>
              <w:rPr>
                <w:kern w:val="0"/>
                <w:sz w:val="28"/>
                <w:szCs w:val="28"/>
                <w:highlight w:val="none"/>
              </w:rPr>
            </w:pPr>
            <w:r>
              <w:rPr>
                <w:rFonts w:hint="eastAsia"/>
                <w:kern w:val="0"/>
                <w:sz w:val="28"/>
                <w:szCs w:val="28"/>
                <w:highlight w:val="none"/>
              </w:rPr>
              <w:t>本班级共</w:t>
            </w:r>
            <w:r>
              <w:rPr>
                <w:kern w:val="0"/>
                <w:sz w:val="28"/>
                <w:szCs w:val="28"/>
                <w:highlight w:val="none"/>
                <w:u w:val="single"/>
              </w:rPr>
              <w:t xml:space="preserve"> </w:t>
            </w:r>
            <w:r>
              <w:rPr>
                <w:rFonts w:hint="eastAsia"/>
                <w:kern w:val="0"/>
                <w:sz w:val="28"/>
                <w:szCs w:val="28"/>
                <w:highlight w:val="none"/>
                <w:u w:val="single"/>
              </w:rPr>
              <w:t xml:space="preserve">        </w:t>
            </w:r>
            <w:r>
              <w:rPr>
                <w:kern w:val="0"/>
                <w:sz w:val="28"/>
                <w:szCs w:val="28"/>
                <w:highlight w:val="none"/>
                <w:u w:val="single"/>
              </w:rPr>
              <w:t xml:space="preserve">  </w:t>
            </w:r>
            <w:r>
              <w:rPr>
                <w:rFonts w:hint="eastAsia"/>
                <w:kern w:val="0"/>
                <w:sz w:val="28"/>
                <w:szCs w:val="28"/>
                <w:highlight w:val="none"/>
              </w:rPr>
              <w:t>人参与投票；</w:t>
            </w:r>
          </w:p>
          <w:p w14:paraId="105DA5BE">
            <w:pPr>
              <w:widowControl/>
              <w:spacing w:line="300" w:lineRule="auto"/>
              <w:ind w:firstLine="1698" w:firstLineChars="615"/>
              <w:rPr>
                <w:kern w:val="0"/>
                <w:sz w:val="28"/>
                <w:szCs w:val="28"/>
                <w:highlight w:val="none"/>
              </w:rPr>
            </w:pPr>
            <w:r>
              <w:rPr>
                <w:rFonts w:hint="eastAsia"/>
                <w:kern w:val="0"/>
                <w:sz w:val="28"/>
                <w:szCs w:val="28"/>
                <w:highlight w:val="none"/>
              </w:rPr>
              <w:t>其中</w:t>
            </w:r>
            <w:r>
              <w:rPr>
                <w:kern w:val="0"/>
                <w:sz w:val="28"/>
                <w:szCs w:val="28"/>
                <w:highlight w:val="none"/>
                <w:u w:val="single"/>
              </w:rPr>
              <w:t xml:space="preserve">  </w:t>
            </w:r>
            <w:r>
              <w:rPr>
                <w:rFonts w:hint="eastAsia"/>
                <w:kern w:val="0"/>
                <w:sz w:val="28"/>
                <w:szCs w:val="28"/>
                <w:highlight w:val="none"/>
                <w:u w:val="single"/>
              </w:rPr>
              <w:t xml:space="preserve">       </w:t>
            </w:r>
            <w:r>
              <w:rPr>
                <w:kern w:val="0"/>
                <w:sz w:val="28"/>
                <w:szCs w:val="28"/>
                <w:highlight w:val="none"/>
                <w:u w:val="single"/>
              </w:rPr>
              <w:t xml:space="preserve">  </w:t>
            </w:r>
            <w:r>
              <w:rPr>
                <w:rFonts w:hint="eastAsia"/>
                <w:kern w:val="0"/>
                <w:sz w:val="28"/>
                <w:szCs w:val="28"/>
                <w:highlight w:val="none"/>
              </w:rPr>
              <w:t>人同意推荐；</w:t>
            </w:r>
          </w:p>
          <w:p w14:paraId="73AC127B">
            <w:pPr>
              <w:widowControl/>
              <w:spacing w:line="300" w:lineRule="auto"/>
              <w:rPr>
                <w:kern w:val="0"/>
                <w:sz w:val="28"/>
                <w:szCs w:val="28"/>
                <w:highlight w:val="none"/>
              </w:rPr>
            </w:pPr>
            <w:r>
              <w:rPr>
                <w:kern w:val="0"/>
                <w:sz w:val="28"/>
                <w:szCs w:val="28"/>
                <w:highlight w:val="none"/>
              </w:rPr>
              <w:t xml:space="preserve">            </w:t>
            </w:r>
            <w:r>
              <w:rPr>
                <w:rFonts w:hint="eastAsia"/>
                <w:kern w:val="0"/>
                <w:sz w:val="28"/>
                <w:szCs w:val="28"/>
                <w:highlight w:val="none"/>
              </w:rPr>
              <w:t xml:space="preserve">  </w:t>
            </w:r>
            <w:r>
              <w:rPr>
                <w:kern w:val="0"/>
                <w:sz w:val="28"/>
                <w:szCs w:val="28"/>
                <w:highlight w:val="none"/>
              </w:rPr>
              <w:t xml:space="preserve">  </w:t>
            </w:r>
            <w:r>
              <w:rPr>
                <w:kern w:val="0"/>
                <w:sz w:val="28"/>
                <w:szCs w:val="28"/>
                <w:highlight w:val="none"/>
                <w:u w:val="single"/>
              </w:rPr>
              <w:t xml:space="preserve">  </w:t>
            </w:r>
            <w:r>
              <w:rPr>
                <w:rFonts w:hint="eastAsia"/>
                <w:kern w:val="0"/>
                <w:sz w:val="28"/>
                <w:szCs w:val="28"/>
                <w:highlight w:val="none"/>
                <w:u w:val="single"/>
              </w:rPr>
              <w:t xml:space="preserve">       </w:t>
            </w:r>
            <w:r>
              <w:rPr>
                <w:kern w:val="0"/>
                <w:sz w:val="28"/>
                <w:szCs w:val="28"/>
                <w:highlight w:val="none"/>
                <w:u w:val="single"/>
              </w:rPr>
              <w:t xml:space="preserve">  </w:t>
            </w:r>
            <w:r>
              <w:rPr>
                <w:rFonts w:hint="eastAsia"/>
                <w:kern w:val="0"/>
                <w:sz w:val="28"/>
                <w:szCs w:val="28"/>
                <w:highlight w:val="none"/>
              </w:rPr>
              <w:t>人不同意推荐；</w:t>
            </w:r>
          </w:p>
          <w:p w14:paraId="2B4DFC2F">
            <w:pPr>
              <w:widowControl/>
              <w:spacing w:line="300" w:lineRule="auto"/>
              <w:rPr>
                <w:kern w:val="0"/>
                <w:sz w:val="28"/>
                <w:szCs w:val="28"/>
                <w:highlight w:val="none"/>
              </w:rPr>
            </w:pPr>
            <w:r>
              <w:rPr>
                <w:kern w:val="0"/>
                <w:sz w:val="28"/>
                <w:szCs w:val="28"/>
                <w:highlight w:val="none"/>
              </w:rPr>
              <w:t xml:space="preserve">             </w:t>
            </w:r>
            <w:r>
              <w:rPr>
                <w:rFonts w:hint="eastAsia"/>
                <w:kern w:val="0"/>
                <w:sz w:val="28"/>
                <w:szCs w:val="28"/>
                <w:highlight w:val="none"/>
              </w:rPr>
              <w:t xml:space="preserve">  </w:t>
            </w:r>
            <w:r>
              <w:rPr>
                <w:kern w:val="0"/>
                <w:sz w:val="28"/>
                <w:szCs w:val="28"/>
                <w:highlight w:val="none"/>
              </w:rPr>
              <w:t xml:space="preserve"> </w:t>
            </w:r>
            <w:r>
              <w:rPr>
                <w:kern w:val="0"/>
                <w:sz w:val="28"/>
                <w:szCs w:val="28"/>
                <w:highlight w:val="none"/>
                <w:u w:val="single"/>
              </w:rPr>
              <w:t xml:space="preserve">   </w:t>
            </w:r>
            <w:r>
              <w:rPr>
                <w:rFonts w:hint="eastAsia"/>
                <w:kern w:val="0"/>
                <w:sz w:val="28"/>
                <w:szCs w:val="28"/>
                <w:highlight w:val="none"/>
                <w:u w:val="single"/>
              </w:rPr>
              <w:t xml:space="preserve">       </w:t>
            </w:r>
            <w:r>
              <w:rPr>
                <w:kern w:val="0"/>
                <w:sz w:val="28"/>
                <w:szCs w:val="28"/>
                <w:highlight w:val="none"/>
                <w:u w:val="single"/>
              </w:rPr>
              <w:t xml:space="preserve"> </w:t>
            </w:r>
            <w:r>
              <w:rPr>
                <w:rFonts w:hint="eastAsia"/>
                <w:kern w:val="0"/>
                <w:sz w:val="28"/>
                <w:szCs w:val="28"/>
                <w:highlight w:val="none"/>
              </w:rPr>
              <w:t>人弃权。</w:t>
            </w:r>
          </w:p>
          <w:p w14:paraId="69D06885">
            <w:pPr>
              <w:widowControl/>
              <w:spacing w:line="300" w:lineRule="auto"/>
              <w:rPr>
                <w:kern w:val="0"/>
                <w:sz w:val="28"/>
                <w:szCs w:val="28"/>
                <w:highlight w:val="none"/>
              </w:rPr>
            </w:pPr>
            <w:r>
              <w:rPr>
                <w:kern w:val="0"/>
                <w:sz w:val="28"/>
                <w:szCs w:val="28"/>
                <w:highlight w:val="none"/>
              </w:rPr>
              <w:t xml:space="preserve">                           </w:t>
            </w:r>
            <w:r>
              <w:rPr>
                <w:rFonts w:hint="eastAsia"/>
                <w:kern w:val="0"/>
                <w:sz w:val="28"/>
                <w:szCs w:val="28"/>
                <w:highlight w:val="none"/>
              </w:rPr>
              <w:t xml:space="preserve">             班长签字：</w:t>
            </w:r>
          </w:p>
          <w:p w14:paraId="7B46A129">
            <w:pPr>
              <w:widowControl/>
              <w:spacing w:line="300" w:lineRule="auto"/>
              <w:rPr>
                <w:kern w:val="0"/>
                <w:highlight w:val="none"/>
              </w:rPr>
            </w:pPr>
            <w:r>
              <w:rPr>
                <w:kern w:val="0"/>
                <w:sz w:val="28"/>
                <w:szCs w:val="28"/>
                <w:highlight w:val="none"/>
              </w:rPr>
              <w:t xml:space="preserve">                                               </w:t>
            </w:r>
            <w:r>
              <w:rPr>
                <w:rFonts w:hint="eastAsia"/>
                <w:kern w:val="0"/>
                <w:sz w:val="28"/>
                <w:szCs w:val="28"/>
                <w:highlight w:val="none"/>
              </w:rPr>
              <w:t>年</w:t>
            </w:r>
            <w:r>
              <w:rPr>
                <w:kern w:val="0"/>
                <w:sz w:val="28"/>
                <w:szCs w:val="28"/>
                <w:highlight w:val="none"/>
              </w:rPr>
              <w:t xml:space="preserve"> </w:t>
            </w:r>
            <w:r>
              <w:rPr>
                <w:rFonts w:hint="eastAsia"/>
                <w:kern w:val="0"/>
                <w:sz w:val="28"/>
                <w:szCs w:val="28"/>
                <w:highlight w:val="none"/>
              </w:rPr>
              <w:t xml:space="preserve">  月 </w:t>
            </w:r>
            <w:r>
              <w:rPr>
                <w:kern w:val="0"/>
                <w:sz w:val="28"/>
                <w:szCs w:val="28"/>
                <w:highlight w:val="none"/>
              </w:rPr>
              <w:t xml:space="preserve">  </w:t>
            </w:r>
            <w:r>
              <w:rPr>
                <w:rFonts w:hint="eastAsia"/>
                <w:kern w:val="0"/>
                <w:sz w:val="28"/>
                <w:szCs w:val="28"/>
                <w:highlight w:val="none"/>
              </w:rPr>
              <w:t>日</w:t>
            </w:r>
          </w:p>
        </w:tc>
      </w:tr>
    </w:tbl>
    <w:p w14:paraId="56F12989">
      <w:pPr>
        <w:spacing w:line="580" w:lineRule="exact"/>
        <w:rPr>
          <w:rFonts w:hint="eastAsia" w:ascii="黑体" w:hAnsi="黑体" w:eastAsia="黑体"/>
          <w:szCs w:val="32"/>
          <w:highlight w:val="none"/>
        </w:rPr>
      </w:pPr>
      <w:r>
        <w:rPr>
          <w:rFonts w:hint="eastAsia" w:ascii="华文仿宋" w:hAnsi="华文仿宋" w:eastAsia="华文仿宋"/>
          <w:b/>
          <w:highlight w:val="none"/>
        </w:rPr>
        <w:br w:type="page"/>
      </w:r>
      <w:r>
        <w:rPr>
          <w:rFonts w:hint="eastAsia" w:ascii="黑体" w:hAnsi="黑体" w:eastAsia="黑体"/>
          <w:szCs w:val="32"/>
          <w:highlight w:val="none"/>
        </w:rPr>
        <w:t>附件7：</w:t>
      </w:r>
    </w:p>
    <w:p w14:paraId="7CD34A47">
      <w:pPr>
        <w:spacing w:line="580" w:lineRule="exact"/>
        <w:jc w:val="center"/>
        <w:rPr>
          <w:rFonts w:ascii="方正小标宋简体" w:hAnsi="Calibri" w:eastAsia="方正小标宋简体"/>
          <w:sz w:val="44"/>
          <w:szCs w:val="44"/>
          <w:highlight w:val="none"/>
        </w:rPr>
      </w:pPr>
    </w:p>
    <w:p w14:paraId="50D57A02">
      <w:pPr>
        <w:spacing w:line="580" w:lineRule="exact"/>
        <w:jc w:val="center"/>
        <w:rPr>
          <w:rFonts w:ascii="方正小标宋简体" w:hAnsi="Calibri" w:eastAsia="方正小标宋简体"/>
          <w:sz w:val="44"/>
          <w:szCs w:val="44"/>
          <w:highlight w:val="none"/>
        </w:rPr>
      </w:pPr>
      <w:r>
        <w:rPr>
          <w:rFonts w:hint="eastAsia" w:ascii="方正小标宋简体" w:hAnsi="Calibri" w:eastAsia="方正小标宋简体"/>
          <w:sz w:val="44"/>
          <w:szCs w:val="44"/>
          <w:highlight w:val="none"/>
        </w:rPr>
        <w:t>论文发表见刊承诺书</w:t>
      </w:r>
    </w:p>
    <w:tbl>
      <w:tblPr>
        <w:tblStyle w:val="4"/>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0"/>
        <w:gridCol w:w="2686"/>
        <w:gridCol w:w="2687"/>
        <w:gridCol w:w="2687"/>
      </w:tblGrid>
      <w:tr w14:paraId="1A7C2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240" w:type="dxa"/>
            <w:vAlign w:val="center"/>
          </w:tcPr>
          <w:p w14:paraId="28B66E14">
            <w:pPr>
              <w:widowControl/>
              <w:ind w:firstLine="138" w:firstLineChars="50"/>
              <w:jc w:val="center"/>
              <w:rPr>
                <w:kern w:val="0"/>
                <w:sz w:val="28"/>
                <w:szCs w:val="28"/>
                <w:highlight w:val="none"/>
              </w:rPr>
            </w:pPr>
            <w:r>
              <w:rPr>
                <w:rFonts w:hint="eastAsia"/>
                <w:kern w:val="0"/>
                <w:sz w:val="28"/>
                <w:szCs w:val="28"/>
                <w:highlight w:val="none"/>
              </w:rPr>
              <w:t>姓名</w:t>
            </w:r>
          </w:p>
        </w:tc>
        <w:tc>
          <w:tcPr>
            <w:tcW w:w="2686" w:type="dxa"/>
            <w:vAlign w:val="center"/>
          </w:tcPr>
          <w:p w14:paraId="79A9B673">
            <w:pPr>
              <w:widowControl/>
              <w:jc w:val="center"/>
              <w:rPr>
                <w:kern w:val="0"/>
                <w:sz w:val="28"/>
                <w:szCs w:val="28"/>
                <w:highlight w:val="none"/>
              </w:rPr>
            </w:pPr>
          </w:p>
        </w:tc>
        <w:tc>
          <w:tcPr>
            <w:tcW w:w="2687" w:type="dxa"/>
            <w:vAlign w:val="center"/>
          </w:tcPr>
          <w:p w14:paraId="7EC95B06">
            <w:pPr>
              <w:widowControl/>
              <w:jc w:val="center"/>
              <w:rPr>
                <w:kern w:val="0"/>
                <w:sz w:val="28"/>
                <w:szCs w:val="28"/>
                <w:highlight w:val="none"/>
              </w:rPr>
            </w:pPr>
            <w:r>
              <w:rPr>
                <w:rFonts w:hint="eastAsia"/>
                <w:kern w:val="0"/>
                <w:sz w:val="28"/>
                <w:szCs w:val="28"/>
                <w:highlight w:val="none"/>
              </w:rPr>
              <w:t>性别</w:t>
            </w:r>
          </w:p>
        </w:tc>
        <w:tc>
          <w:tcPr>
            <w:tcW w:w="2687" w:type="dxa"/>
            <w:vAlign w:val="center"/>
          </w:tcPr>
          <w:p w14:paraId="0DB60220">
            <w:pPr>
              <w:widowControl/>
              <w:jc w:val="center"/>
              <w:rPr>
                <w:kern w:val="0"/>
                <w:sz w:val="28"/>
                <w:szCs w:val="28"/>
                <w:highlight w:val="none"/>
              </w:rPr>
            </w:pPr>
          </w:p>
        </w:tc>
      </w:tr>
      <w:tr w14:paraId="720F7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240" w:type="dxa"/>
            <w:vAlign w:val="center"/>
          </w:tcPr>
          <w:p w14:paraId="28BEC21B">
            <w:pPr>
              <w:widowControl/>
              <w:ind w:firstLine="138" w:firstLineChars="50"/>
              <w:jc w:val="center"/>
              <w:rPr>
                <w:kern w:val="0"/>
                <w:sz w:val="28"/>
                <w:szCs w:val="28"/>
                <w:highlight w:val="none"/>
              </w:rPr>
            </w:pPr>
            <w:r>
              <w:rPr>
                <w:rFonts w:hint="eastAsia"/>
                <w:kern w:val="0"/>
                <w:sz w:val="28"/>
                <w:szCs w:val="28"/>
                <w:highlight w:val="none"/>
              </w:rPr>
              <w:t>班级</w:t>
            </w:r>
          </w:p>
        </w:tc>
        <w:tc>
          <w:tcPr>
            <w:tcW w:w="2686" w:type="dxa"/>
            <w:vAlign w:val="center"/>
          </w:tcPr>
          <w:p w14:paraId="392942E0">
            <w:pPr>
              <w:widowControl/>
              <w:jc w:val="center"/>
              <w:rPr>
                <w:kern w:val="0"/>
                <w:sz w:val="28"/>
                <w:szCs w:val="28"/>
                <w:highlight w:val="none"/>
              </w:rPr>
            </w:pPr>
          </w:p>
        </w:tc>
        <w:tc>
          <w:tcPr>
            <w:tcW w:w="2687" w:type="dxa"/>
            <w:vAlign w:val="center"/>
          </w:tcPr>
          <w:p w14:paraId="7EF766A2">
            <w:pPr>
              <w:widowControl/>
              <w:jc w:val="center"/>
              <w:rPr>
                <w:kern w:val="0"/>
                <w:sz w:val="28"/>
                <w:szCs w:val="28"/>
                <w:highlight w:val="none"/>
              </w:rPr>
            </w:pPr>
            <w:r>
              <w:rPr>
                <w:rFonts w:hint="eastAsia"/>
                <w:kern w:val="0"/>
                <w:sz w:val="28"/>
                <w:szCs w:val="28"/>
                <w:highlight w:val="none"/>
              </w:rPr>
              <w:t>学号</w:t>
            </w:r>
          </w:p>
        </w:tc>
        <w:tc>
          <w:tcPr>
            <w:tcW w:w="2687" w:type="dxa"/>
            <w:vAlign w:val="center"/>
          </w:tcPr>
          <w:p w14:paraId="74295E31">
            <w:pPr>
              <w:widowControl/>
              <w:jc w:val="center"/>
              <w:rPr>
                <w:kern w:val="0"/>
                <w:sz w:val="28"/>
                <w:szCs w:val="28"/>
                <w:highlight w:val="none"/>
              </w:rPr>
            </w:pPr>
          </w:p>
        </w:tc>
      </w:tr>
      <w:tr w14:paraId="13C5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7" w:hRule="atLeast"/>
          <w:jc w:val="center"/>
        </w:trPr>
        <w:tc>
          <w:tcPr>
            <w:tcW w:w="1240" w:type="dxa"/>
            <w:vAlign w:val="center"/>
          </w:tcPr>
          <w:p w14:paraId="57170179">
            <w:pPr>
              <w:widowControl/>
              <w:jc w:val="center"/>
              <w:rPr>
                <w:kern w:val="0"/>
                <w:sz w:val="28"/>
                <w:szCs w:val="28"/>
                <w:highlight w:val="none"/>
              </w:rPr>
            </w:pPr>
            <w:r>
              <w:rPr>
                <w:rFonts w:hint="eastAsia"/>
                <w:kern w:val="0"/>
                <w:sz w:val="28"/>
                <w:szCs w:val="28"/>
                <w:highlight w:val="none"/>
              </w:rPr>
              <w:t>本人</w:t>
            </w:r>
          </w:p>
          <w:p w14:paraId="28A05773">
            <w:pPr>
              <w:widowControl/>
              <w:jc w:val="center"/>
              <w:rPr>
                <w:kern w:val="0"/>
                <w:sz w:val="28"/>
                <w:szCs w:val="28"/>
                <w:highlight w:val="none"/>
              </w:rPr>
            </w:pPr>
            <w:r>
              <w:rPr>
                <w:rFonts w:hint="eastAsia"/>
                <w:kern w:val="0"/>
                <w:sz w:val="28"/>
                <w:szCs w:val="28"/>
                <w:highlight w:val="none"/>
              </w:rPr>
              <w:t>承诺</w:t>
            </w:r>
          </w:p>
        </w:tc>
        <w:tc>
          <w:tcPr>
            <w:tcW w:w="8060" w:type="dxa"/>
            <w:gridSpan w:val="3"/>
          </w:tcPr>
          <w:p w14:paraId="2A479E1C">
            <w:pPr>
              <w:widowControl/>
              <w:ind w:firstLine="552" w:firstLineChars="200"/>
              <w:rPr>
                <w:kern w:val="0"/>
                <w:sz w:val="28"/>
                <w:szCs w:val="28"/>
                <w:highlight w:val="none"/>
              </w:rPr>
            </w:pPr>
            <w:r>
              <w:rPr>
                <w:rFonts w:hint="eastAsia"/>
                <w:kern w:val="0"/>
                <w:sz w:val="28"/>
                <w:szCs w:val="28"/>
                <w:highlight w:val="none"/>
              </w:rPr>
              <w:t>由本人（第   作者，第一单位为河北工业大学）所写的论文</w:t>
            </w:r>
            <w:r>
              <w:rPr>
                <w:rFonts w:hint="eastAsia"/>
                <w:kern w:val="0"/>
                <w:sz w:val="28"/>
                <w:szCs w:val="28"/>
                <w:highlight w:val="none"/>
                <w:u w:val="single"/>
              </w:rPr>
              <w:t xml:space="preserve">                                                     </w:t>
            </w:r>
            <w:r>
              <w:rPr>
                <w:rFonts w:hint="eastAsia"/>
                <w:kern w:val="0"/>
                <w:sz w:val="28"/>
                <w:szCs w:val="28"/>
                <w:highlight w:val="none"/>
              </w:rPr>
              <w:t>，已经于</w:t>
            </w:r>
            <w:r>
              <w:rPr>
                <w:rFonts w:hint="eastAsia"/>
                <w:kern w:val="0"/>
                <w:sz w:val="28"/>
                <w:szCs w:val="28"/>
                <w:highlight w:val="none"/>
                <w:u w:val="single"/>
              </w:rPr>
              <w:t xml:space="preserve">    年   月   日</w:t>
            </w:r>
            <w:r>
              <w:rPr>
                <w:rFonts w:hint="eastAsia"/>
                <w:kern w:val="0"/>
                <w:sz w:val="28"/>
                <w:szCs w:val="28"/>
                <w:highlight w:val="none"/>
              </w:rPr>
              <w:t>被</w:t>
            </w:r>
            <w:r>
              <w:rPr>
                <w:rFonts w:hint="eastAsia"/>
                <w:kern w:val="0"/>
                <w:sz w:val="28"/>
                <w:szCs w:val="28"/>
                <w:highlight w:val="none"/>
                <w:u w:val="single"/>
              </w:rPr>
              <w:t xml:space="preserve">                       </w:t>
            </w:r>
            <w:r>
              <w:rPr>
                <w:rFonts w:hint="eastAsia"/>
                <w:kern w:val="0"/>
                <w:sz w:val="28"/>
                <w:szCs w:val="28"/>
                <w:highlight w:val="none"/>
              </w:rPr>
              <w:t>期刊录用，该论文作者排序：</w:t>
            </w:r>
            <w:r>
              <w:rPr>
                <w:rFonts w:hint="eastAsia"/>
                <w:kern w:val="0"/>
                <w:sz w:val="28"/>
                <w:szCs w:val="28"/>
                <w:highlight w:val="none"/>
                <w:u w:val="single"/>
              </w:rPr>
              <w:t xml:space="preserve">                                      </w:t>
            </w:r>
            <w:r>
              <w:rPr>
                <w:rFonts w:hint="eastAsia"/>
                <w:kern w:val="0"/>
                <w:sz w:val="28"/>
                <w:szCs w:val="28"/>
                <w:highlight w:val="none"/>
              </w:rPr>
              <w:t>。</w:t>
            </w:r>
          </w:p>
          <w:p w14:paraId="18896F04">
            <w:pPr>
              <w:widowControl/>
              <w:rPr>
                <w:kern w:val="0"/>
                <w:sz w:val="28"/>
                <w:szCs w:val="28"/>
                <w:highlight w:val="none"/>
              </w:rPr>
            </w:pPr>
            <w:r>
              <w:rPr>
                <w:rFonts w:hint="eastAsia"/>
                <w:kern w:val="0"/>
                <w:sz w:val="28"/>
                <w:szCs w:val="28"/>
                <w:highlight w:val="none"/>
              </w:rPr>
              <w:t>但是，由于该论文目前尚未见刊，故本人做出如下承诺：</w:t>
            </w:r>
          </w:p>
          <w:p w14:paraId="6B74B3EF">
            <w:pPr>
              <w:widowControl/>
              <w:ind w:firstLine="552" w:firstLineChars="200"/>
              <w:rPr>
                <w:kern w:val="0"/>
                <w:sz w:val="28"/>
                <w:szCs w:val="28"/>
                <w:highlight w:val="none"/>
              </w:rPr>
            </w:pPr>
            <w:r>
              <w:rPr>
                <w:rFonts w:hint="eastAsia"/>
                <w:kern w:val="0"/>
                <w:sz w:val="28"/>
                <w:szCs w:val="28"/>
                <w:highlight w:val="none"/>
              </w:rPr>
              <w:t>1.该论文的作者排序和第一单位均不再做出任何改变；</w:t>
            </w:r>
          </w:p>
          <w:p w14:paraId="7727BC9A">
            <w:pPr>
              <w:widowControl/>
              <w:ind w:firstLine="552" w:firstLineChars="200"/>
              <w:rPr>
                <w:kern w:val="0"/>
                <w:sz w:val="28"/>
                <w:szCs w:val="28"/>
                <w:highlight w:val="none"/>
              </w:rPr>
            </w:pPr>
            <w:r>
              <w:rPr>
                <w:rFonts w:hint="eastAsia"/>
                <w:kern w:val="0"/>
                <w:sz w:val="28"/>
                <w:szCs w:val="28"/>
                <w:highlight w:val="none"/>
              </w:rPr>
              <w:t>2.论文正式见刊后，及时向学院提交有关的证明材料；</w:t>
            </w:r>
          </w:p>
          <w:p w14:paraId="4A7B459F">
            <w:pPr>
              <w:widowControl/>
              <w:ind w:firstLine="552" w:firstLineChars="200"/>
              <w:rPr>
                <w:kern w:val="0"/>
                <w:sz w:val="28"/>
                <w:szCs w:val="28"/>
                <w:highlight w:val="none"/>
              </w:rPr>
            </w:pPr>
            <w:r>
              <w:rPr>
                <w:rFonts w:hint="eastAsia"/>
                <w:kern w:val="0"/>
                <w:sz w:val="28"/>
                <w:szCs w:val="28"/>
                <w:highlight w:val="none"/>
              </w:rPr>
              <w:t>3.</w:t>
            </w:r>
            <w:r>
              <w:rPr>
                <w:rFonts w:hint="eastAsia" w:ascii="仿宋" w:hAnsi="仿宋" w:eastAsia="仿宋" w:cs="仿宋"/>
                <w:kern w:val="0"/>
                <w:sz w:val="28"/>
                <w:szCs w:val="28"/>
                <w:highlight w:val="none"/>
              </w:rPr>
              <w:t>如发生退稿情况或该论文未能在学院文件规定的期限内正式见刊，全额退还所获得的国家奖学金。</w:t>
            </w:r>
          </w:p>
          <w:p w14:paraId="762AD154">
            <w:pPr>
              <w:widowControl/>
              <w:rPr>
                <w:kern w:val="0"/>
                <w:sz w:val="28"/>
                <w:szCs w:val="28"/>
                <w:highlight w:val="none"/>
              </w:rPr>
            </w:pPr>
            <w:r>
              <w:rPr>
                <w:kern w:val="0"/>
                <w:sz w:val="28"/>
                <w:szCs w:val="28"/>
                <w:highlight w:val="none"/>
              </w:rPr>
              <w:t xml:space="preserve">                   </w:t>
            </w:r>
            <w:r>
              <w:rPr>
                <w:rFonts w:hint="eastAsia"/>
                <w:kern w:val="0"/>
                <w:sz w:val="28"/>
                <w:szCs w:val="28"/>
                <w:highlight w:val="none"/>
              </w:rPr>
              <w:t xml:space="preserve">                 本人签字： </w:t>
            </w:r>
          </w:p>
          <w:p w14:paraId="63AD8B49">
            <w:pPr>
              <w:widowControl/>
              <w:rPr>
                <w:kern w:val="0"/>
                <w:sz w:val="28"/>
                <w:szCs w:val="28"/>
                <w:highlight w:val="none"/>
              </w:rPr>
            </w:pPr>
            <w:r>
              <w:rPr>
                <w:kern w:val="0"/>
                <w:sz w:val="28"/>
                <w:szCs w:val="28"/>
                <w:highlight w:val="none"/>
              </w:rPr>
              <w:t xml:space="preserve">                                      </w:t>
            </w:r>
            <w:r>
              <w:rPr>
                <w:rFonts w:hint="eastAsia"/>
                <w:kern w:val="0"/>
                <w:sz w:val="28"/>
                <w:szCs w:val="28"/>
                <w:highlight w:val="none"/>
              </w:rPr>
              <w:t xml:space="preserve"> </w:t>
            </w:r>
            <w:r>
              <w:rPr>
                <w:kern w:val="0"/>
                <w:sz w:val="28"/>
                <w:szCs w:val="28"/>
                <w:highlight w:val="none"/>
              </w:rPr>
              <w:t xml:space="preserve">     </w:t>
            </w:r>
            <w:r>
              <w:rPr>
                <w:rFonts w:hint="eastAsia"/>
                <w:kern w:val="0"/>
                <w:sz w:val="28"/>
                <w:szCs w:val="28"/>
                <w:highlight w:val="none"/>
              </w:rPr>
              <w:t>年</w:t>
            </w:r>
            <w:r>
              <w:rPr>
                <w:kern w:val="0"/>
                <w:sz w:val="28"/>
                <w:szCs w:val="28"/>
                <w:highlight w:val="none"/>
              </w:rPr>
              <w:t xml:space="preserve">   </w:t>
            </w:r>
            <w:r>
              <w:rPr>
                <w:rFonts w:hint="eastAsia"/>
                <w:kern w:val="0"/>
                <w:sz w:val="28"/>
                <w:szCs w:val="28"/>
                <w:highlight w:val="none"/>
              </w:rPr>
              <w:t>月</w:t>
            </w:r>
            <w:r>
              <w:rPr>
                <w:kern w:val="0"/>
                <w:sz w:val="28"/>
                <w:szCs w:val="28"/>
                <w:highlight w:val="none"/>
              </w:rPr>
              <w:t xml:space="preserve">   </w:t>
            </w:r>
            <w:r>
              <w:rPr>
                <w:rFonts w:hint="eastAsia"/>
                <w:kern w:val="0"/>
                <w:sz w:val="28"/>
                <w:szCs w:val="28"/>
                <w:highlight w:val="none"/>
              </w:rPr>
              <w:t>日</w:t>
            </w:r>
          </w:p>
        </w:tc>
      </w:tr>
      <w:tr w14:paraId="36A45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0" w:type="dxa"/>
            <w:vAlign w:val="center"/>
          </w:tcPr>
          <w:p w14:paraId="135F974D">
            <w:pPr>
              <w:widowControl/>
              <w:jc w:val="center"/>
              <w:rPr>
                <w:kern w:val="0"/>
                <w:sz w:val="28"/>
                <w:szCs w:val="28"/>
                <w:highlight w:val="none"/>
              </w:rPr>
            </w:pPr>
            <w:r>
              <w:rPr>
                <w:rFonts w:hint="eastAsia"/>
                <w:kern w:val="0"/>
                <w:sz w:val="28"/>
                <w:szCs w:val="28"/>
                <w:highlight w:val="none"/>
              </w:rPr>
              <w:t>导师</w:t>
            </w:r>
          </w:p>
          <w:p w14:paraId="553C32AC">
            <w:pPr>
              <w:widowControl/>
              <w:jc w:val="center"/>
              <w:rPr>
                <w:kern w:val="0"/>
                <w:sz w:val="28"/>
                <w:szCs w:val="28"/>
                <w:highlight w:val="none"/>
              </w:rPr>
            </w:pPr>
            <w:r>
              <w:rPr>
                <w:rFonts w:hint="eastAsia"/>
                <w:kern w:val="0"/>
                <w:sz w:val="28"/>
                <w:szCs w:val="28"/>
                <w:highlight w:val="none"/>
              </w:rPr>
              <w:t>承诺</w:t>
            </w:r>
          </w:p>
        </w:tc>
        <w:tc>
          <w:tcPr>
            <w:tcW w:w="8060" w:type="dxa"/>
            <w:gridSpan w:val="3"/>
          </w:tcPr>
          <w:p w14:paraId="0170D830">
            <w:pPr>
              <w:widowControl/>
              <w:ind w:firstLine="552" w:firstLineChars="200"/>
              <w:rPr>
                <w:kern w:val="0"/>
                <w:sz w:val="28"/>
                <w:szCs w:val="28"/>
                <w:highlight w:val="none"/>
              </w:rPr>
            </w:pPr>
            <w:r>
              <w:rPr>
                <w:rFonts w:hint="eastAsia"/>
                <w:kern w:val="0"/>
                <w:sz w:val="28"/>
                <w:szCs w:val="28"/>
                <w:highlight w:val="none"/>
              </w:rPr>
              <w:t>该生在本承诺中所列论文情况属实，承诺按时将期刊原件及复印件交学院审核，</w:t>
            </w:r>
            <w:r>
              <w:rPr>
                <w:rFonts w:hint="eastAsia" w:ascii="仿宋" w:hAnsi="仿宋" w:eastAsia="仿宋" w:cs="仿宋"/>
                <w:kern w:val="0"/>
                <w:sz w:val="28"/>
                <w:szCs w:val="28"/>
                <w:highlight w:val="none"/>
              </w:rPr>
              <w:t>如未按学院文件规定期限提交见刊材料，</w:t>
            </w:r>
            <w:r>
              <w:rPr>
                <w:rFonts w:hint="eastAsia"/>
                <w:kern w:val="0"/>
                <w:sz w:val="28"/>
                <w:szCs w:val="28"/>
                <w:highlight w:val="none"/>
              </w:rPr>
              <w:t>则本人承诺全额退还学生所得国家奖学金。在此过程中如有弄虚作假情况，取消所带学生2年的国奖评选资格。</w:t>
            </w:r>
          </w:p>
          <w:p w14:paraId="61226BE6">
            <w:pPr>
              <w:widowControl/>
              <w:ind w:firstLine="2484" w:firstLineChars="900"/>
              <w:rPr>
                <w:kern w:val="0"/>
                <w:sz w:val="28"/>
                <w:szCs w:val="28"/>
                <w:highlight w:val="none"/>
              </w:rPr>
            </w:pPr>
          </w:p>
          <w:p w14:paraId="009234D2">
            <w:pPr>
              <w:widowControl/>
              <w:ind w:firstLine="5244" w:firstLineChars="1900"/>
              <w:rPr>
                <w:kern w:val="0"/>
                <w:sz w:val="28"/>
                <w:szCs w:val="28"/>
                <w:highlight w:val="none"/>
              </w:rPr>
            </w:pPr>
            <w:r>
              <w:rPr>
                <w:rFonts w:hint="eastAsia"/>
                <w:kern w:val="0"/>
                <w:sz w:val="28"/>
                <w:szCs w:val="28"/>
                <w:highlight w:val="none"/>
              </w:rPr>
              <w:t>导师签字：</w:t>
            </w:r>
            <w:r>
              <w:rPr>
                <w:kern w:val="0"/>
                <w:sz w:val="28"/>
                <w:szCs w:val="28"/>
                <w:highlight w:val="none"/>
              </w:rPr>
              <w:t xml:space="preserve">            </w:t>
            </w:r>
          </w:p>
          <w:p w14:paraId="04010833">
            <w:pPr>
              <w:widowControl/>
              <w:ind w:firstLine="5520" w:firstLineChars="2000"/>
              <w:rPr>
                <w:kern w:val="0"/>
                <w:sz w:val="28"/>
                <w:szCs w:val="28"/>
                <w:highlight w:val="none"/>
              </w:rPr>
            </w:pPr>
            <w:r>
              <w:rPr>
                <w:kern w:val="0"/>
                <w:sz w:val="28"/>
                <w:szCs w:val="28"/>
                <w:highlight w:val="none"/>
              </w:rPr>
              <w:t xml:space="preserve">    </w:t>
            </w:r>
            <w:r>
              <w:rPr>
                <w:rFonts w:hint="eastAsia"/>
                <w:kern w:val="0"/>
                <w:sz w:val="28"/>
                <w:szCs w:val="28"/>
                <w:highlight w:val="none"/>
              </w:rPr>
              <w:t>年</w:t>
            </w:r>
            <w:r>
              <w:rPr>
                <w:kern w:val="0"/>
                <w:sz w:val="28"/>
                <w:szCs w:val="28"/>
                <w:highlight w:val="none"/>
              </w:rPr>
              <w:t xml:space="preserve">   </w:t>
            </w:r>
            <w:r>
              <w:rPr>
                <w:rFonts w:hint="eastAsia"/>
                <w:kern w:val="0"/>
                <w:sz w:val="28"/>
                <w:szCs w:val="28"/>
                <w:highlight w:val="none"/>
              </w:rPr>
              <w:t>月</w:t>
            </w:r>
            <w:r>
              <w:rPr>
                <w:kern w:val="0"/>
                <w:sz w:val="28"/>
                <w:szCs w:val="28"/>
                <w:highlight w:val="none"/>
              </w:rPr>
              <w:t xml:space="preserve">   </w:t>
            </w:r>
            <w:r>
              <w:rPr>
                <w:rFonts w:hint="eastAsia"/>
                <w:kern w:val="0"/>
                <w:sz w:val="28"/>
                <w:szCs w:val="28"/>
                <w:highlight w:val="none"/>
              </w:rPr>
              <w:t>日</w:t>
            </w:r>
          </w:p>
        </w:tc>
      </w:tr>
    </w:tbl>
    <w:p w14:paraId="58C1E64E">
      <w:pPr>
        <w:rPr>
          <w:highlight w:val="none"/>
        </w:rPr>
      </w:pPr>
    </w:p>
    <w:sectPr>
      <w:footerReference r:id="rId7" w:type="default"/>
      <w:footerReference r:id="rId8" w:type="even"/>
      <w:pgSz w:w="11906" w:h="16838"/>
      <w:pgMar w:top="1418" w:right="1418" w:bottom="1418" w:left="1418" w:header="851" w:footer="992" w:gutter="0"/>
      <w:pgNumType w:fmt="numberInDash"/>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7846E64-336F-4E77-BBB1-EE6269FF67A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50BE23DE-E006-4962-A386-379350EF182C}"/>
  </w:font>
  <w:font w:name="等线">
    <w:panose1 w:val="02010600030101010101"/>
    <w:charset w:val="86"/>
    <w:family w:val="auto"/>
    <w:pitch w:val="default"/>
    <w:sig w:usb0="A00002BF" w:usb1="38CF7CFA" w:usb2="00000016" w:usb3="00000000" w:csb0="0004000F" w:csb1="00000000"/>
    <w:embedRegular r:id="rId3" w:fontKey="{BAF6B329-24B6-4FBD-B150-7ACA3A43E538}"/>
  </w:font>
  <w:font w:name="方正仿宋_GB2312">
    <w:altName w:val="仿宋"/>
    <w:panose1 w:val="02000000000000000000"/>
    <w:charset w:val="86"/>
    <w:family w:val="auto"/>
    <w:pitch w:val="default"/>
    <w:sig w:usb0="00000000" w:usb1="00000000" w:usb2="00000012" w:usb3="00000000" w:csb0="00040001" w:csb1="00000000"/>
    <w:embedRegular r:id="rId4" w:fontKey="{4EAD7EEC-9723-447F-AF6F-F383DB922B13}"/>
  </w:font>
  <w:font w:name="仿宋">
    <w:panose1 w:val="02010609060101010101"/>
    <w:charset w:val="86"/>
    <w:family w:val="modern"/>
    <w:pitch w:val="default"/>
    <w:sig w:usb0="800002BF" w:usb1="38CF7CFA" w:usb2="00000016" w:usb3="00000000" w:csb0="00040001" w:csb1="00000000"/>
    <w:embedRegular r:id="rId5" w:fontKey="{551E24D2-BF11-499F-A456-E7E2ACA165B5}"/>
  </w:font>
  <w:font w:name="方正小标宋简体">
    <w:panose1 w:val="02000000000000000000"/>
    <w:charset w:val="86"/>
    <w:family w:val="auto"/>
    <w:pitch w:val="default"/>
    <w:sig w:usb0="00000001" w:usb1="08000000" w:usb2="00000000" w:usb3="00000000" w:csb0="00040000" w:csb1="00000000"/>
    <w:embedRegular r:id="rId6" w:fontKey="{4B24B7A2-0713-4078-81EA-3B3ADCA2478B}"/>
  </w:font>
  <w:font w:name="华文中宋">
    <w:panose1 w:val="02010600040101010101"/>
    <w:charset w:val="86"/>
    <w:family w:val="auto"/>
    <w:pitch w:val="default"/>
    <w:sig w:usb0="00000287" w:usb1="080F0000" w:usb2="00000000" w:usb3="00000000" w:csb0="0004009F" w:csb1="DFD70000"/>
    <w:embedRegular r:id="rId7" w:fontKey="{28FE2769-5529-4B8D-82CE-FA03E06C5E26}"/>
  </w:font>
  <w:font w:name="华文仿宋">
    <w:panose1 w:val="02010600040101010101"/>
    <w:charset w:val="86"/>
    <w:family w:val="auto"/>
    <w:pitch w:val="default"/>
    <w:sig w:usb0="00000287" w:usb1="080F0000" w:usb2="00000000" w:usb3="00000000" w:csb0="0004009F" w:csb1="DFD70000"/>
    <w:embedRegular r:id="rId8" w:fontKey="{DCE0D538-D96C-4E0C-8F06-B1B6554CD6B5}"/>
  </w:font>
  <w:font w:name="KSOFE8852770">
    <w:panose1 w:val="03000509000000000000"/>
    <w:charset w:val="86"/>
    <w:family w:val="auto"/>
    <w:pitch w:val="default"/>
    <w:sig w:usb0="00000001" w:usb1="00000000" w:usb2="00000000" w:usb3="00000000" w:csb0="00040001" w:csb1="00000000"/>
  </w:font>
  <w:font w:name="KSOFE8859BCF">
    <w:panose1 w:val="03000509000000000000"/>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Calibri" w:hAnsi="Calibri" w:eastAsia="宋体" w:cs="Calibri"/>
        <w:sz w:val="21"/>
        <w:szCs w:val="21"/>
      </w:rPr>
      <w:id w:val="895173759"/>
    </w:sdtPr>
    <w:sdtEndPr>
      <w:rPr>
        <w:rFonts w:ascii="Calibri" w:hAnsi="Calibri" w:eastAsia="宋体" w:cs="Calibri"/>
        <w:sz w:val="21"/>
        <w:szCs w:val="21"/>
      </w:rPr>
    </w:sdtEndPr>
    <w:sdtContent>
      <w:p w14:paraId="027E2F47">
        <w:pPr>
          <w:pStyle w:val="2"/>
          <w:jc w:val="center"/>
          <w:rPr>
            <w:rFonts w:ascii="Calibri" w:hAnsi="Calibri" w:eastAsia="宋体" w:cs="Calibri"/>
            <w:sz w:val="21"/>
            <w:szCs w:val="21"/>
          </w:rPr>
        </w:pPr>
        <w:r>
          <w:rPr>
            <w:rFonts w:ascii="Calibri" w:hAnsi="Calibri" w:eastAsia="宋体" w:cs="Calibri"/>
            <w:sz w:val="28"/>
            <w:szCs w:val="28"/>
          </w:rPr>
          <w:fldChar w:fldCharType="begin"/>
        </w:r>
        <w:r>
          <w:rPr>
            <w:rFonts w:ascii="Calibri" w:hAnsi="Calibri" w:eastAsia="宋体" w:cs="Calibri"/>
            <w:sz w:val="28"/>
            <w:szCs w:val="28"/>
          </w:rPr>
          <w:instrText xml:space="preserve">PAGE   \* MERGEFORMAT</w:instrText>
        </w:r>
        <w:r>
          <w:rPr>
            <w:rFonts w:ascii="Calibri" w:hAnsi="Calibri" w:eastAsia="宋体" w:cs="Calibri"/>
            <w:sz w:val="28"/>
            <w:szCs w:val="28"/>
          </w:rPr>
          <w:fldChar w:fldCharType="separate"/>
        </w:r>
        <w:r>
          <w:rPr>
            <w:rFonts w:ascii="Calibri" w:hAnsi="Calibri" w:eastAsia="宋体" w:cs="Calibri"/>
            <w:sz w:val="28"/>
            <w:szCs w:val="28"/>
            <w:lang w:val="zh-CN"/>
          </w:rPr>
          <w:t>2</w:t>
        </w:r>
        <w:r>
          <w:rPr>
            <w:rFonts w:ascii="Calibri" w:hAnsi="Calibri" w:eastAsia="宋体" w:cs="Calibri"/>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Calibri" w:hAnsi="Calibri" w:eastAsia="宋体" w:cs="Calibri"/>
        <w:sz w:val="21"/>
        <w:szCs w:val="21"/>
      </w:rPr>
      <w:id w:val="147483252"/>
    </w:sdtPr>
    <w:sdtEndPr>
      <w:rPr>
        <w:rFonts w:ascii="Calibri" w:hAnsi="Calibri" w:eastAsia="宋体" w:cs="Calibri"/>
        <w:sz w:val="21"/>
        <w:szCs w:val="21"/>
      </w:rPr>
    </w:sdtEndPr>
    <w:sdtContent>
      <w:p w14:paraId="46E0F25E">
        <w:pPr>
          <w:pStyle w:val="2"/>
          <w:jc w:val="center"/>
          <w:rPr>
            <w:rFonts w:ascii="Calibri" w:hAnsi="Calibri" w:eastAsia="宋体" w:cs="Calibri"/>
            <w:sz w:val="21"/>
            <w:szCs w:val="21"/>
          </w:rPr>
        </w:pPr>
        <w:r>
          <w:rPr>
            <w:rFonts w:ascii="Calibri" w:hAnsi="Calibri" w:eastAsia="宋体" w:cs="Calibri"/>
            <w:sz w:val="28"/>
            <w:szCs w:val="28"/>
          </w:rPr>
          <w:fldChar w:fldCharType="begin"/>
        </w:r>
        <w:r>
          <w:rPr>
            <w:rFonts w:ascii="Calibri" w:hAnsi="Calibri" w:eastAsia="宋体" w:cs="Calibri"/>
            <w:sz w:val="28"/>
            <w:szCs w:val="28"/>
          </w:rPr>
          <w:instrText xml:space="preserve">PAGE   \* MERGEFORMAT</w:instrText>
        </w:r>
        <w:r>
          <w:rPr>
            <w:rFonts w:ascii="Calibri" w:hAnsi="Calibri" w:eastAsia="宋体" w:cs="Calibri"/>
            <w:sz w:val="28"/>
            <w:szCs w:val="28"/>
          </w:rPr>
          <w:fldChar w:fldCharType="separate"/>
        </w:r>
        <w:r>
          <w:rPr>
            <w:rFonts w:ascii="Calibri" w:hAnsi="Calibri" w:eastAsia="宋体" w:cs="Calibri"/>
            <w:sz w:val="28"/>
            <w:szCs w:val="28"/>
            <w:lang w:val="zh-CN"/>
          </w:rPr>
          <w:t>2</w:t>
        </w:r>
        <w:r>
          <w:rPr>
            <w:rFonts w:ascii="Calibri" w:hAnsi="Calibri" w:eastAsia="宋体" w:cs="Calibri"/>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Calibri" w:hAnsi="Calibri" w:eastAsia="宋体" w:cs="Calibri"/>
        <w:sz w:val="21"/>
        <w:szCs w:val="21"/>
      </w:rPr>
      <w:id w:val="147452469"/>
    </w:sdtPr>
    <w:sdtEndPr>
      <w:rPr>
        <w:rFonts w:ascii="Calibri" w:hAnsi="Calibri" w:eastAsia="宋体" w:cs="Calibri"/>
        <w:sz w:val="21"/>
        <w:szCs w:val="21"/>
      </w:rPr>
    </w:sdtEndPr>
    <w:sdtContent>
      <w:p w14:paraId="1C7598A3">
        <w:pPr>
          <w:pStyle w:val="2"/>
          <w:jc w:val="center"/>
          <w:rPr>
            <w:rFonts w:ascii="Calibri" w:hAnsi="Calibri" w:eastAsia="宋体" w:cs="Calibri"/>
            <w:sz w:val="21"/>
            <w:szCs w:val="21"/>
          </w:rPr>
        </w:pPr>
        <w:r>
          <w:rPr>
            <w:rFonts w:ascii="Calibri" w:hAnsi="Calibri" w:eastAsia="宋体" w:cs="Calibri"/>
            <w:sz w:val="28"/>
            <w:szCs w:val="28"/>
          </w:rPr>
          <w:fldChar w:fldCharType="begin"/>
        </w:r>
        <w:r>
          <w:rPr>
            <w:rFonts w:ascii="Calibri" w:hAnsi="Calibri" w:eastAsia="宋体" w:cs="Calibri"/>
            <w:sz w:val="28"/>
            <w:szCs w:val="28"/>
          </w:rPr>
          <w:instrText xml:space="preserve">PAGE   \* MERGEFORMAT</w:instrText>
        </w:r>
        <w:r>
          <w:rPr>
            <w:rFonts w:ascii="Calibri" w:hAnsi="Calibri" w:eastAsia="宋体" w:cs="Calibri"/>
            <w:sz w:val="28"/>
            <w:szCs w:val="28"/>
          </w:rPr>
          <w:fldChar w:fldCharType="separate"/>
        </w:r>
        <w:r>
          <w:rPr>
            <w:rFonts w:ascii="Calibri" w:hAnsi="Calibri" w:eastAsia="宋体" w:cs="Calibri"/>
            <w:sz w:val="28"/>
            <w:szCs w:val="28"/>
            <w:lang w:val="zh-CN"/>
          </w:rPr>
          <w:t>2</w:t>
        </w:r>
        <w:r>
          <w:rPr>
            <w:rFonts w:ascii="Calibri" w:hAnsi="Calibri" w:eastAsia="宋体" w:cs="Calibri"/>
            <w:sz w:val="28"/>
            <w:szCs w:val="2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Calibri" w:hAnsi="Calibri" w:eastAsia="宋体" w:cs="Calibri"/>
        <w:sz w:val="21"/>
        <w:szCs w:val="21"/>
      </w:rPr>
      <w:id w:val="147466439"/>
    </w:sdtPr>
    <w:sdtEndPr>
      <w:rPr>
        <w:rFonts w:ascii="Calibri" w:hAnsi="Calibri" w:eastAsia="宋体" w:cs="Calibri"/>
        <w:sz w:val="21"/>
        <w:szCs w:val="21"/>
      </w:rPr>
    </w:sdtEndPr>
    <w:sdtContent>
      <w:p w14:paraId="3A717A14">
        <w:pPr>
          <w:pStyle w:val="2"/>
          <w:jc w:val="center"/>
          <w:rPr>
            <w:rFonts w:ascii="Calibri" w:hAnsi="Calibri" w:eastAsia="宋体" w:cs="Calibri"/>
            <w:sz w:val="21"/>
            <w:szCs w:val="21"/>
          </w:rPr>
        </w:pPr>
        <w:r>
          <w:rPr>
            <w:rFonts w:ascii="Calibri" w:hAnsi="Calibri" w:eastAsia="宋体" w:cs="Calibri"/>
            <w:sz w:val="28"/>
            <w:szCs w:val="28"/>
          </w:rPr>
          <w:fldChar w:fldCharType="begin"/>
        </w:r>
        <w:r>
          <w:rPr>
            <w:rFonts w:ascii="Calibri" w:hAnsi="Calibri" w:eastAsia="宋体" w:cs="Calibri"/>
            <w:sz w:val="28"/>
            <w:szCs w:val="28"/>
          </w:rPr>
          <w:instrText xml:space="preserve">PAGE   \* MERGEFORMAT</w:instrText>
        </w:r>
        <w:r>
          <w:rPr>
            <w:rFonts w:ascii="Calibri" w:hAnsi="Calibri" w:eastAsia="宋体" w:cs="Calibri"/>
            <w:sz w:val="28"/>
            <w:szCs w:val="28"/>
          </w:rPr>
          <w:fldChar w:fldCharType="separate"/>
        </w:r>
        <w:r>
          <w:rPr>
            <w:rFonts w:ascii="Calibri" w:hAnsi="Calibri" w:eastAsia="宋体" w:cs="Calibri"/>
            <w:sz w:val="28"/>
            <w:szCs w:val="28"/>
            <w:lang w:val="zh-CN"/>
          </w:rPr>
          <w:t>2</w:t>
        </w:r>
        <w:r>
          <w:rPr>
            <w:rFonts w:ascii="Calibri" w:hAnsi="Calibri" w:eastAsia="宋体" w:cs="Calibri"/>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Calibri" w:hAnsi="Calibri" w:eastAsia="宋体" w:cs="Calibri"/>
        <w:sz w:val="24"/>
        <w:szCs w:val="24"/>
        <w:lang w:val="zh-CN"/>
      </w:rPr>
      <w:id w:val="-1"/>
    </w:sdtPr>
    <w:sdtEndPr>
      <w:rPr>
        <w:rFonts w:ascii="Calibri" w:hAnsi="Calibri" w:eastAsia="宋体" w:cs="Calibri"/>
        <w:sz w:val="24"/>
        <w:szCs w:val="24"/>
        <w:lang w:val="zh-CN"/>
      </w:rPr>
    </w:sdtEndPr>
    <w:sdtContent>
      <w:p w14:paraId="01EBBC07">
        <w:pPr>
          <w:pStyle w:val="2"/>
          <w:jc w:val="center"/>
          <w:rPr>
            <w:rFonts w:ascii="Calibri" w:hAnsi="Calibri" w:eastAsia="宋体" w:cs="Calibri"/>
            <w:sz w:val="24"/>
            <w:szCs w:val="24"/>
            <w:lang w:val="zh-CN"/>
          </w:rPr>
        </w:pPr>
        <w:r>
          <w:rPr>
            <w:rFonts w:ascii="Calibri" w:hAnsi="Calibri" w:eastAsia="宋体" w:cs="Calibri"/>
            <w:sz w:val="24"/>
            <w:szCs w:val="24"/>
            <w:lang w:val="zh-CN"/>
          </w:rPr>
          <w:fldChar w:fldCharType="begin"/>
        </w:r>
        <w:r>
          <w:rPr>
            <w:rFonts w:ascii="Calibri" w:hAnsi="Calibri" w:eastAsia="宋体" w:cs="Calibri"/>
            <w:sz w:val="24"/>
            <w:szCs w:val="24"/>
            <w:lang w:val="zh-CN"/>
          </w:rPr>
          <w:instrText xml:space="preserve">PAGE   \* MERGEFORMAT</w:instrText>
        </w:r>
        <w:r>
          <w:rPr>
            <w:rFonts w:ascii="Calibri" w:hAnsi="Calibri" w:eastAsia="宋体" w:cs="Calibri"/>
            <w:sz w:val="24"/>
            <w:szCs w:val="24"/>
            <w:lang w:val="zh-CN"/>
          </w:rPr>
          <w:fldChar w:fldCharType="separate"/>
        </w:r>
        <w:r>
          <w:rPr>
            <w:rFonts w:ascii="Calibri" w:hAnsi="Calibri" w:eastAsia="宋体" w:cs="Calibri"/>
            <w:sz w:val="24"/>
            <w:szCs w:val="24"/>
            <w:lang w:val="zh-CN"/>
          </w:rPr>
          <w:t>2</w:t>
        </w:r>
        <w:r>
          <w:rPr>
            <w:rFonts w:ascii="Calibri" w:hAnsi="Calibri" w:eastAsia="宋体" w:cs="Calibri"/>
            <w:sz w:val="24"/>
            <w:szCs w:val="24"/>
            <w:lang w:val="zh-CN"/>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88EC1">
    <w:pPr>
      <w:pStyle w:val="2"/>
      <w:framePr w:w="1105" w:wrap="around" w:vAnchor="text" w:hAnchor="margin" w:xAlign="center" w:y="7"/>
      <w:jc w:val="right"/>
      <w:rPr>
        <w:rStyle w:val="6"/>
      </w:rPr>
    </w:pPr>
    <w:r>
      <w:rPr>
        <w:rStyle w:val="6"/>
        <w:rFonts w:hint="eastAsia"/>
      </w:rPr>
      <w:t>－</w:t>
    </w:r>
    <w:r>
      <w:rPr>
        <w:sz w:val="28"/>
        <w:szCs w:val="28"/>
      </w:rPr>
      <w:fldChar w:fldCharType="begin"/>
    </w:r>
    <w:r>
      <w:rPr>
        <w:rStyle w:val="6"/>
        <w:sz w:val="28"/>
        <w:szCs w:val="28"/>
      </w:rPr>
      <w:instrText xml:space="preserve">PAGE  </w:instrText>
    </w:r>
    <w:r>
      <w:rPr>
        <w:sz w:val="28"/>
        <w:szCs w:val="28"/>
      </w:rPr>
      <w:fldChar w:fldCharType="separate"/>
    </w:r>
    <w:r>
      <w:rPr>
        <w:rStyle w:val="6"/>
        <w:sz w:val="28"/>
        <w:szCs w:val="28"/>
      </w:rPr>
      <w:t>4</w:t>
    </w:r>
    <w:r>
      <w:rPr>
        <w:sz w:val="28"/>
        <w:szCs w:val="28"/>
      </w:rPr>
      <w:fldChar w:fldCharType="end"/>
    </w:r>
    <w:r>
      <w:rPr>
        <w:rStyle w:val="6"/>
        <w:rFonts w:hint="eastAsia"/>
      </w:rPr>
      <w:t>－</w:t>
    </w:r>
  </w:p>
  <w:p w14:paraId="4FB93271">
    <w:pPr>
      <w:pStyle w:val="2"/>
      <w:ind w:right="360" w:firstLine="360"/>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8ADDDC"/>
    <w:multiLevelType w:val="singleLevel"/>
    <w:tmpl w:val="128ADDD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320"/>
  <w:drawingGridVerticalSpacing w:val="156"/>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zZjc5NDVhYmZkZWUwMWU5YzJhYTM3ZjYxYWU0NmUifQ=="/>
  </w:docVars>
  <w:rsids>
    <w:rsidRoot w:val="00295E98"/>
    <w:rsid w:val="000129C0"/>
    <w:rsid w:val="000217B5"/>
    <w:rsid w:val="000243CC"/>
    <w:rsid w:val="00042B0F"/>
    <w:rsid w:val="00067E9C"/>
    <w:rsid w:val="00070A1D"/>
    <w:rsid w:val="000A2579"/>
    <w:rsid w:val="000A2B52"/>
    <w:rsid w:val="000B0694"/>
    <w:rsid w:val="000C310F"/>
    <w:rsid w:val="000E2CDF"/>
    <w:rsid w:val="000E35B0"/>
    <w:rsid w:val="000E46D9"/>
    <w:rsid w:val="000F7F82"/>
    <w:rsid w:val="00150494"/>
    <w:rsid w:val="00175085"/>
    <w:rsid w:val="00195901"/>
    <w:rsid w:val="00197577"/>
    <w:rsid w:val="001A6D86"/>
    <w:rsid w:val="001B38E6"/>
    <w:rsid w:val="001F2DD9"/>
    <w:rsid w:val="00207066"/>
    <w:rsid w:val="00207D07"/>
    <w:rsid w:val="00220B7C"/>
    <w:rsid w:val="00230143"/>
    <w:rsid w:val="002509FD"/>
    <w:rsid w:val="00253952"/>
    <w:rsid w:val="00261E12"/>
    <w:rsid w:val="00263211"/>
    <w:rsid w:val="00263E80"/>
    <w:rsid w:val="00265CCA"/>
    <w:rsid w:val="00295696"/>
    <w:rsid w:val="00295E98"/>
    <w:rsid w:val="002A194C"/>
    <w:rsid w:val="002B6F41"/>
    <w:rsid w:val="002D1192"/>
    <w:rsid w:val="002E50EB"/>
    <w:rsid w:val="002E6DFC"/>
    <w:rsid w:val="002F79F5"/>
    <w:rsid w:val="00310889"/>
    <w:rsid w:val="003137AD"/>
    <w:rsid w:val="0031741B"/>
    <w:rsid w:val="0033355F"/>
    <w:rsid w:val="00341FD2"/>
    <w:rsid w:val="00344A61"/>
    <w:rsid w:val="00350F9E"/>
    <w:rsid w:val="00353BD6"/>
    <w:rsid w:val="00355520"/>
    <w:rsid w:val="00366392"/>
    <w:rsid w:val="00384A64"/>
    <w:rsid w:val="00385159"/>
    <w:rsid w:val="00385E93"/>
    <w:rsid w:val="003904C0"/>
    <w:rsid w:val="00393002"/>
    <w:rsid w:val="003951EC"/>
    <w:rsid w:val="003C4ACB"/>
    <w:rsid w:val="003D49B5"/>
    <w:rsid w:val="003D77DD"/>
    <w:rsid w:val="003E14B5"/>
    <w:rsid w:val="003E366D"/>
    <w:rsid w:val="003F077A"/>
    <w:rsid w:val="003F2890"/>
    <w:rsid w:val="003F4E81"/>
    <w:rsid w:val="00423475"/>
    <w:rsid w:val="00441987"/>
    <w:rsid w:val="0046339A"/>
    <w:rsid w:val="00486B11"/>
    <w:rsid w:val="00495983"/>
    <w:rsid w:val="0049603C"/>
    <w:rsid w:val="004A776F"/>
    <w:rsid w:val="004B1488"/>
    <w:rsid w:val="004D7C45"/>
    <w:rsid w:val="004E6504"/>
    <w:rsid w:val="004F0399"/>
    <w:rsid w:val="004F0BBA"/>
    <w:rsid w:val="004F71E1"/>
    <w:rsid w:val="00501A62"/>
    <w:rsid w:val="00547844"/>
    <w:rsid w:val="005777CF"/>
    <w:rsid w:val="005908D3"/>
    <w:rsid w:val="00592214"/>
    <w:rsid w:val="00592E42"/>
    <w:rsid w:val="005A42FD"/>
    <w:rsid w:val="005B214E"/>
    <w:rsid w:val="005B6AB9"/>
    <w:rsid w:val="005C57ED"/>
    <w:rsid w:val="005D4C20"/>
    <w:rsid w:val="005E708E"/>
    <w:rsid w:val="005F63D0"/>
    <w:rsid w:val="005F6E99"/>
    <w:rsid w:val="00603A64"/>
    <w:rsid w:val="00626774"/>
    <w:rsid w:val="00682096"/>
    <w:rsid w:val="006B2406"/>
    <w:rsid w:val="006B3DB8"/>
    <w:rsid w:val="006C62BE"/>
    <w:rsid w:val="006E03D7"/>
    <w:rsid w:val="0070419E"/>
    <w:rsid w:val="00723685"/>
    <w:rsid w:val="007505C2"/>
    <w:rsid w:val="00762178"/>
    <w:rsid w:val="007954E5"/>
    <w:rsid w:val="008134BD"/>
    <w:rsid w:val="00832F45"/>
    <w:rsid w:val="00836DE8"/>
    <w:rsid w:val="00840670"/>
    <w:rsid w:val="00840BDE"/>
    <w:rsid w:val="00840E0E"/>
    <w:rsid w:val="00846225"/>
    <w:rsid w:val="00851F71"/>
    <w:rsid w:val="00854C9B"/>
    <w:rsid w:val="00860AB7"/>
    <w:rsid w:val="0087357E"/>
    <w:rsid w:val="00874E3C"/>
    <w:rsid w:val="00877785"/>
    <w:rsid w:val="00877F06"/>
    <w:rsid w:val="008804B8"/>
    <w:rsid w:val="00892E8A"/>
    <w:rsid w:val="008A6FB7"/>
    <w:rsid w:val="008B20E4"/>
    <w:rsid w:val="008B73BD"/>
    <w:rsid w:val="008D280D"/>
    <w:rsid w:val="008E441A"/>
    <w:rsid w:val="008E714B"/>
    <w:rsid w:val="008F3318"/>
    <w:rsid w:val="00904B5F"/>
    <w:rsid w:val="009150E5"/>
    <w:rsid w:val="009228E1"/>
    <w:rsid w:val="009709BD"/>
    <w:rsid w:val="00971FD1"/>
    <w:rsid w:val="009878A8"/>
    <w:rsid w:val="00987E95"/>
    <w:rsid w:val="009943AD"/>
    <w:rsid w:val="009B7001"/>
    <w:rsid w:val="009B77D2"/>
    <w:rsid w:val="009F5E6A"/>
    <w:rsid w:val="00A20DBC"/>
    <w:rsid w:val="00A35604"/>
    <w:rsid w:val="00A37792"/>
    <w:rsid w:val="00A565D8"/>
    <w:rsid w:val="00A74377"/>
    <w:rsid w:val="00A84B50"/>
    <w:rsid w:val="00A850CC"/>
    <w:rsid w:val="00A91E3A"/>
    <w:rsid w:val="00AA1056"/>
    <w:rsid w:val="00AB40CC"/>
    <w:rsid w:val="00AC5544"/>
    <w:rsid w:val="00AD16D1"/>
    <w:rsid w:val="00AF1EFD"/>
    <w:rsid w:val="00B0712C"/>
    <w:rsid w:val="00B272E8"/>
    <w:rsid w:val="00B273C1"/>
    <w:rsid w:val="00B54909"/>
    <w:rsid w:val="00B561F1"/>
    <w:rsid w:val="00B7296C"/>
    <w:rsid w:val="00B72F20"/>
    <w:rsid w:val="00BA423C"/>
    <w:rsid w:val="00BD403C"/>
    <w:rsid w:val="00BE067D"/>
    <w:rsid w:val="00BE12C3"/>
    <w:rsid w:val="00BE1A19"/>
    <w:rsid w:val="00BF47BC"/>
    <w:rsid w:val="00BF4A09"/>
    <w:rsid w:val="00C00E0A"/>
    <w:rsid w:val="00C32E82"/>
    <w:rsid w:val="00C63BC8"/>
    <w:rsid w:val="00C65C88"/>
    <w:rsid w:val="00C815F8"/>
    <w:rsid w:val="00C83709"/>
    <w:rsid w:val="00C9694C"/>
    <w:rsid w:val="00C97ABA"/>
    <w:rsid w:val="00CA1D3F"/>
    <w:rsid w:val="00CC50E3"/>
    <w:rsid w:val="00CD6FCF"/>
    <w:rsid w:val="00CE0122"/>
    <w:rsid w:val="00D24124"/>
    <w:rsid w:val="00D34827"/>
    <w:rsid w:val="00D65821"/>
    <w:rsid w:val="00D85BDA"/>
    <w:rsid w:val="00D900DA"/>
    <w:rsid w:val="00D915E1"/>
    <w:rsid w:val="00D93B15"/>
    <w:rsid w:val="00DA275C"/>
    <w:rsid w:val="00DA2A59"/>
    <w:rsid w:val="00DB5EB3"/>
    <w:rsid w:val="00DC378A"/>
    <w:rsid w:val="00DE0AD6"/>
    <w:rsid w:val="00DF07B8"/>
    <w:rsid w:val="00DF7429"/>
    <w:rsid w:val="00E13820"/>
    <w:rsid w:val="00E17B5F"/>
    <w:rsid w:val="00E17E04"/>
    <w:rsid w:val="00E2471D"/>
    <w:rsid w:val="00E26501"/>
    <w:rsid w:val="00E34E83"/>
    <w:rsid w:val="00E41228"/>
    <w:rsid w:val="00E52274"/>
    <w:rsid w:val="00E62465"/>
    <w:rsid w:val="00E9154C"/>
    <w:rsid w:val="00EA1528"/>
    <w:rsid w:val="00ED06E1"/>
    <w:rsid w:val="00EE31F3"/>
    <w:rsid w:val="00F06BFE"/>
    <w:rsid w:val="00F16C05"/>
    <w:rsid w:val="00F25720"/>
    <w:rsid w:val="00F7683A"/>
    <w:rsid w:val="00F95B27"/>
    <w:rsid w:val="00F9711F"/>
    <w:rsid w:val="00FA6751"/>
    <w:rsid w:val="00FA7913"/>
    <w:rsid w:val="00FB3A8C"/>
    <w:rsid w:val="00FD7FA9"/>
    <w:rsid w:val="00FF0F08"/>
    <w:rsid w:val="00FF28BF"/>
    <w:rsid w:val="07D8661F"/>
    <w:rsid w:val="0A0A0D57"/>
    <w:rsid w:val="107473B4"/>
    <w:rsid w:val="12541D09"/>
    <w:rsid w:val="166444E5"/>
    <w:rsid w:val="175207E1"/>
    <w:rsid w:val="1A214CDE"/>
    <w:rsid w:val="1B5EA5A9"/>
    <w:rsid w:val="26712A32"/>
    <w:rsid w:val="28500DC9"/>
    <w:rsid w:val="29E87789"/>
    <w:rsid w:val="2B5F6732"/>
    <w:rsid w:val="2E7F02FB"/>
    <w:rsid w:val="2FF6186B"/>
    <w:rsid w:val="30A3112F"/>
    <w:rsid w:val="32DE3C57"/>
    <w:rsid w:val="36FF665F"/>
    <w:rsid w:val="38E02207"/>
    <w:rsid w:val="3ACB2914"/>
    <w:rsid w:val="3BFF06F3"/>
    <w:rsid w:val="3FBD276F"/>
    <w:rsid w:val="4698123A"/>
    <w:rsid w:val="46AB1E97"/>
    <w:rsid w:val="473B358C"/>
    <w:rsid w:val="4B964E51"/>
    <w:rsid w:val="50E02C92"/>
    <w:rsid w:val="52DA3ED2"/>
    <w:rsid w:val="5C302246"/>
    <w:rsid w:val="5F9D6B70"/>
    <w:rsid w:val="60497371"/>
    <w:rsid w:val="644ED926"/>
    <w:rsid w:val="67ED09D8"/>
    <w:rsid w:val="6D791A0E"/>
    <w:rsid w:val="6FDD8ACC"/>
    <w:rsid w:val="70657CAC"/>
    <w:rsid w:val="725B76BF"/>
    <w:rsid w:val="733E65CA"/>
    <w:rsid w:val="73ED4656"/>
    <w:rsid w:val="76EE9910"/>
    <w:rsid w:val="7ECD8941"/>
    <w:rsid w:val="7F573ED1"/>
    <w:rsid w:val="7FAAA1B3"/>
    <w:rsid w:val="7FBB3699"/>
    <w:rsid w:val="7FFB68C9"/>
    <w:rsid w:val="B77FAAE5"/>
    <w:rsid w:val="B7DFE178"/>
    <w:rsid w:val="BFAB407C"/>
    <w:rsid w:val="BFFE822E"/>
    <w:rsid w:val="C5DE18BF"/>
    <w:rsid w:val="DD2248C2"/>
    <w:rsid w:val="DF7731D5"/>
    <w:rsid w:val="DFFEF507"/>
    <w:rsid w:val="EFEE9791"/>
    <w:rsid w:val="F5EF89C7"/>
    <w:rsid w:val="F7FB1B91"/>
    <w:rsid w:val="FB7F7FD2"/>
    <w:rsid w:val="FDD7253C"/>
    <w:rsid w:val="FE7F887D"/>
    <w:rsid w:val="FF5BFEE2"/>
    <w:rsid w:val="FFDF295A"/>
    <w:rsid w:val="FFE30DD2"/>
    <w:rsid w:val="FFF7D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14:ligatures w14:val="standardContextual"/>
    </w:rPr>
  </w:style>
  <w:style w:type="paragraph" w:styleId="3">
    <w:name w:val="header"/>
    <w:basedOn w:val="1"/>
    <w:link w:val="7"/>
    <w:unhideWhenUsed/>
    <w:qFormat/>
    <w:uiPriority w:val="99"/>
    <w:pPr>
      <w:tabs>
        <w:tab w:val="center" w:pos="4153"/>
        <w:tab w:val="right" w:pos="8306"/>
      </w:tabs>
      <w:snapToGrid w:val="0"/>
      <w:jc w:val="center"/>
    </w:pPr>
    <w:rPr>
      <w:rFonts w:asciiTheme="minorHAnsi" w:hAnsiTheme="minorHAnsi" w:eastAsiaTheme="minorEastAsia" w:cstheme="minorBidi"/>
      <w:sz w:val="18"/>
      <w:szCs w:val="18"/>
      <w14:ligatures w14:val="standardContextual"/>
    </w:rPr>
  </w:style>
  <w:style w:type="character" w:styleId="6">
    <w:name w:val="page number"/>
    <w:qFormat/>
    <w:uiPriority w:val="0"/>
    <w:rPr>
      <w:rFonts w:ascii="Calibri" w:hAnsi="Calibri" w:eastAsia="宋体" w:cs="Times New Roman"/>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修订1"/>
    <w:hidden/>
    <w:unhideWhenUsed/>
    <w:qFormat/>
    <w:uiPriority w:val="99"/>
    <w:rPr>
      <w:rFonts w:ascii="Times New Roman" w:hAnsi="Times New Roman" w:eastAsia="方正仿宋_GB2312" w:cs="Times New Roman"/>
      <w:kern w:val="2"/>
      <w:sz w:val="32"/>
      <w:szCs w:val="24"/>
      <w:lang w:val="en-US" w:eastAsia="zh-CN" w:bidi="ar-SA"/>
    </w:rPr>
  </w:style>
  <w:style w:type="paragraph" w:customStyle="1" w:styleId="11">
    <w:name w:val="Table Text"/>
    <w:basedOn w:val="1"/>
    <w:semiHidden/>
    <w:qFormat/>
    <w:uiPriority w:val="0"/>
    <w:rPr>
      <w:rFonts w:ascii="宋体" w:hAnsi="宋体" w:eastAsia="宋体" w:cs="宋体"/>
      <w:sz w:val="24"/>
      <w:lang w:eastAsia="en-US"/>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1193</Words>
  <Characters>1199</Characters>
  <Lines>306</Lines>
  <Paragraphs>386</Paragraphs>
  <TotalTime>323</TotalTime>
  <ScaleCrop>false</ScaleCrop>
  <LinksUpToDate>false</LinksUpToDate>
  <CharactersWithSpaces>1316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2025-02-23T10:54:00Z</dcterms:created>
  <dc:creator>峰浩 王</dc:creator>
  <cp:lastModifiedBy>长颈鹿</cp:lastModifiedBy>
  <cp:lastPrinted>2025-02-22T22:58:00Z</cp:lastPrinted>
  <dcterms:modified xsi:type="dcterms:W3CDTF">2026-01-19T02:56:43Z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17E7AD4196E3441B9368DAE9F4440B2F_13</vt:lpwstr>
  </property>
  <property fmtid="{D5CDD505-2E9C-101B-9397-08002B2CF9AE}" pid="4" name="KSOTemplateDocerSaveRecord">
    <vt:lpwstr>eyJoZGlkIjoiYTQzZjQ3M2VlYjFhYWU3YzQ0ZWNjMTkxZDk0MzUzMzQiLCJ1c2VySWQiOiI5NDgyMDIzOTEifQ==</vt:lpwstr>
  </property>
</Properties>
</file>