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177D8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jc w:val="center"/>
        <w:textAlignment w:val="baseline"/>
        <w:outlineLvl w:val="0"/>
        <w:rPr>
          <w:rFonts w:ascii="Times New Roman" w:hAnsi="Times New Roman" w:eastAsia="方正小标宋简体"/>
          <w:sz w:val="44"/>
          <w:szCs w:val="44"/>
          <w:lang w:eastAsia="zh-CN"/>
        </w:rPr>
      </w:pPr>
      <w:r>
        <w:rPr>
          <w:rFonts w:ascii="Times New Roman" w:hAnsi="Times New Roman" w:eastAsia="方正小标宋简体"/>
          <w:sz w:val="44"/>
          <w:szCs w:val="44"/>
          <w:lang w:eastAsia="zh-CN"/>
        </w:rPr>
        <w:t>电气工程学院研究生国家奖学金评审实施</w:t>
      </w:r>
    </w:p>
    <w:p w14:paraId="1F3702C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2854"/>
        <w:textAlignment w:val="baseline"/>
        <w:outlineLvl w:val="0"/>
        <w:rPr>
          <w:rFonts w:hint="eastAsia" w:ascii="宋体" w:hAnsi="宋体" w:eastAsia="宋体" w:cs="宋体"/>
          <w:sz w:val="43"/>
          <w:szCs w:val="43"/>
          <w:lang w:eastAsia="zh-CN"/>
        </w:rPr>
      </w:pPr>
      <w:r>
        <w:rPr>
          <w:rFonts w:ascii="Times New Roman" w:hAnsi="Times New Roman" w:eastAsia="方正小标宋简体"/>
          <w:sz w:val="44"/>
          <w:szCs w:val="44"/>
          <w:lang w:eastAsia="zh-CN"/>
        </w:rPr>
        <w:t>细则（试行）</w:t>
      </w:r>
    </w:p>
    <w:p w14:paraId="1C724D42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0" w:beforeLines="50" w:after="120" w:afterLines="50" w:line="560" w:lineRule="exact"/>
        <w:jc w:val="center"/>
        <w:textAlignment w:val="baseline"/>
        <w:rPr>
          <w:rFonts w:hint="eastAsia"/>
          <w:sz w:val="31"/>
          <w:szCs w:val="31"/>
          <w:lang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eastAsia="zh-CN"/>
        </w:rPr>
        <w:t>第一章 总则</w:t>
      </w:r>
    </w:p>
    <w:p w14:paraId="680AA2F5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73"/>
        <w:jc w:val="both"/>
        <w:textAlignment w:val="baseline"/>
        <w:rPr>
          <w:rFonts w:hint="eastAsia" w:ascii="仿宋_GB2312" w:eastAsia="仿宋_GB2312"/>
          <w:lang w:eastAsia="zh-CN"/>
        </w:rPr>
      </w:pPr>
      <w:r>
        <w:rPr>
          <w:rFonts w:hint="eastAsia" w:ascii="仿宋_GB2312" w:eastAsia="仿宋_GB2312"/>
          <w:b/>
          <w:bCs/>
          <w:spacing w:val="-2"/>
          <w:lang w:eastAsia="zh-CN"/>
        </w:rPr>
        <w:t xml:space="preserve">第一条 </w:t>
      </w:r>
      <w:r>
        <w:rPr>
          <w:rFonts w:hint="eastAsia" w:ascii="仿宋_GB2312" w:eastAsia="仿宋_GB2312"/>
          <w:spacing w:val="-2"/>
          <w:lang w:eastAsia="zh-CN"/>
        </w:rPr>
        <w:t>为进一步做好研究生国家奖学金评审工作，保证评审工</w:t>
      </w:r>
      <w:r>
        <w:rPr>
          <w:rFonts w:hint="eastAsia" w:ascii="仿宋_GB2312" w:eastAsia="仿宋_GB2312"/>
          <w:spacing w:val="-4"/>
          <w:lang w:eastAsia="zh-CN"/>
        </w:rPr>
        <w:t>作公开、公平、公正、依法依章开展，确保评审质量和评审结果的权</w:t>
      </w:r>
      <w:r>
        <w:rPr>
          <w:rFonts w:hint="eastAsia" w:ascii="仿宋_GB2312" w:eastAsia="仿宋_GB2312"/>
          <w:spacing w:val="-6"/>
          <w:lang w:eastAsia="zh-CN"/>
        </w:rPr>
        <w:t>威性，根据《河北工业大学研究生国家奖学金评审办法》（</w:t>
      </w:r>
      <w:r>
        <w:rPr>
          <w:rFonts w:hint="eastAsia" w:ascii="仿宋_GB2312" w:eastAsia="仿宋_GB2312"/>
          <w:spacing w:val="-7"/>
          <w:lang w:eastAsia="zh-CN"/>
        </w:rPr>
        <w:t>河北工大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eastAsia="zh-CN"/>
        </w:rPr>
        <w:t>〔</w:t>
      </w:r>
      <w:r>
        <w:rPr>
          <w:rFonts w:hint="eastAsia" w:ascii="仿宋_GB2312" w:eastAsia="仿宋_GB2312"/>
          <w:spacing w:val="-9"/>
          <w:lang w:eastAsia="zh-CN"/>
        </w:rPr>
        <w:t>2018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eastAsia="zh-CN"/>
        </w:rPr>
        <w:t>〕</w:t>
      </w:r>
      <w:r>
        <w:rPr>
          <w:rFonts w:hint="eastAsia" w:ascii="仿宋_GB2312" w:eastAsia="仿宋_GB2312"/>
          <w:spacing w:val="-9"/>
          <w:lang w:eastAsia="zh-CN"/>
        </w:rPr>
        <w:t>173号）和研究生院相关文件，结合我院实际，制定本细则。</w:t>
      </w:r>
    </w:p>
    <w:p w14:paraId="7B1A83DE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52"/>
        <w:jc w:val="both"/>
        <w:textAlignment w:val="baseline"/>
        <w:rPr>
          <w:rFonts w:hint="eastAsia" w:ascii="仿宋_GB2312" w:eastAsia="仿宋_GB2312"/>
          <w:lang w:eastAsia="zh-CN"/>
        </w:rPr>
      </w:pPr>
      <w:r>
        <w:rPr>
          <w:rFonts w:hint="eastAsia" w:ascii="仿宋_GB2312" w:eastAsia="仿宋_GB2312"/>
          <w:b/>
          <w:bCs/>
          <w:spacing w:val="-3"/>
          <w:lang w:eastAsia="zh-CN"/>
        </w:rPr>
        <w:t>第二条</w:t>
      </w:r>
      <w:r>
        <w:rPr>
          <w:rFonts w:hint="eastAsia" w:ascii="仿宋_GB2312" w:eastAsia="仿宋_GB2312"/>
          <w:b/>
          <w:bCs/>
          <w:spacing w:val="76"/>
          <w:lang w:eastAsia="zh-CN"/>
        </w:rPr>
        <w:t xml:space="preserve"> </w:t>
      </w:r>
      <w:r>
        <w:rPr>
          <w:rFonts w:hint="eastAsia" w:ascii="仿宋_GB2312" w:eastAsia="仿宋_GB2312"/>
          <w:spacing w:val="-3"/>
          <w:lang w:eastAsia="zh-CN"/>
        </w:rPr>
        <w:t>研究生国家奖学金用于奖励电气工程学院（以下简称学</w:t>
      </w:r>
      <w:r>
        <w:rPr>
          <w:rFonts w:hint="eastAsia" w:ascii="仿宋_GB2312" w:eastAsia="仿宋_GB2312"/>
          <w:spacing w:val="-10"/>
          <w:lang w:eastAsia="zh-CN"/>
        </w:rPr>
        <w:t>院）中表现优异的在学制修业年限内的全日制（全脱产学习）研究生。</w:t>
      </w:r>
    </w:p>
    <w:p w14:paraId="4341C6F2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0" w:beforeLines="50" w:after="120" w:afterLines="50" w:line="560" w:lineRule="exact"/>
        <w:jc w:val="center"/>
        <w:textAlignment w:val="baseline"/>
        <w:rPr>
          <w:rFonts w:hint="eastAsia" w:ascii="仿宋_GB2312" w:eastAsia="仿宋_GB2312"/>
          <w:b/>
          <w:bCs/>
          <w:sz w:val="32"/>
          <w:szCs w:val="32"/>
          <w:lang w:eastAsia="zh-CN"/>
        </w:rPr>
      </w:pPr>
      <w:r>
        <w:rPr>
          <w:rFonts w:ascii="仿宋_GB2312" w:eastAsia="仿宋_GB2312"/>
          <w:b/>
          <w:bCs/>
          <w:sz w:val="32"/>
          <w:szCs w:val="32"/>
          <w:lang w:eastAsia="zh-CN"/>
        </w:rPr>
        <w:t>第二章 奖励标准与条件要求</w:t>
      </w:r>
    </w:p>
    <w:p w14:paraId="4D7A0FF3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58"/>
        <w:jc w:val="both"/>
        <w:textAlignment w:val="baseline"/>
        <w:rPr>
          <w:rFonts w:hint="eastAsia" w:ascii="仿宋_GB2312" w:eastAsia="仿宋_GB2312"/>
          <w:lang w:eastAsia="zh-CN"/>
        </w:rPr>
      </w:pPr>
      <w:r>
        <w:rPr>
          <w:rFonts w:hint="eastAsia" w:ascii="仿宋_GB2312" w:eastAsia="仿宋_GB2312"/>
          <w:b/>
          <w:bCs/>
          <w:spacing w:val="-4"/>
          <w:lang w:eastAsia="zh-CN"/>
        </w:rPr>
        <w:t>第三条</w:t>
      </w:r>
      <w:r>
        <w:rPr>
          <w:rFonts w:hint="eastAsia" w:ascii="仿宋_GB2312" w:eastAsia="仿宋_GB2312"/>
          <w:b/>
          <w:bCs/>
          <w:spacing w:val="91"/>
          <w:lang w:eastAsia="zh-CN"/>
        </w:rPr>
        <w:t xml:space="preserve"> </w:t>
      </w:r>
      <w:r>
        <w:rPr>
          <w:rFonts w:hint="eastAsia" w:ascii="仿宋_GB2312" w:eastAsia="仿宋_GB2312"/>
          <w:spacing w:val="-4"/>
          <w:lang w:eastAsia="zh-CN"/>
        </w:rPr>
        <w:t>博士研究生国家奖学金奖励标准为每生每年3万元；硕士研究生国家奖学金奖励标准为每生每年2万元（如国家政</w:t>
      </w:r>
      <w:r>
        <w:rPr>
          <w:rFonts w:hint="eastAsia" w:ascii="仿宋_GB2312" w:eastAsia="仿宋_GB2312"/>
          <w:spacing w:val="-5"/>
          <w:lang w:eastAsia="zh-CN"/>
        </w:rPr>
        <w:t>策调整，</w:t>
      </w:r>
      <w:r>
        <w:rPr>
          <w:rFonts w:hint="eastAsia" w:ascii="仿宋_GB2312" w:eastAsia="仿宋_GB2312"/>
          <w:spacing w:val="-4"/>
          <w:lang w:eastAsia="zh-CN"/>
        </w:rPr>
        <w:t>以上级文件为准）。</w:t>
      </w:r>
    </w:p>
    <w:p w14:paraId="5EC2B58B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42" w:firstLineChars="200"/>
        <w:jc w:val="both"/>
        <w:textAlignment w:val="baseline"/>
        <w:rPr>
          <w:rFonts w:hint="eastAsia" w:ascii="仿宋_GB2312" w:eastAsia="仿宋_GB2312"/>
          <w:lang w:eastAsia="zh-CN"/>
        </w:rPr>
      </w:pPr>
      <w:r>
        <w:rPr>
          <w:rFonts w:hint="eastAsia" w:ascii="仿宋_GB2312" w:eastAsia="仿宋_GB2312"/>
          <w:b/>
          <w:bCs/>
          <w:spacing w:val="-5"/>
          <w:lang w:eastAsia="zh-CN"/>
        </w:rPr>
        <w:t>第四条</w:t>
      </w:r>
      <w:r>
        <w:rPr>
          <w:rFonts w:hint="eastAsia" w:ascii="仿宋_GB2312" w:eastAsia="仿宋_GB2312"/>
          <w:b/>
          <w:bCs/>
          <w:spacing w:val="74"/>
          <w:lang w:eastAsia="zh-CN"/>
        </w:rPr>
        <w:t xml:space="preserve"> </w:t>
      </w:r>
      <w:r>
        <w:rPr>
          <w:rFonts w:hint="eastAsia" w:ascii="仿宋_GB2312" w:eastAsia="仿宋_GB2312"/>
          <w:spacing w:val="-5"/>
          <w:lang w:eastAsia="zh-CN"/>
        </w:rPr>
        <w:t>条件和要求</w:t>
      </w:r>
    </w:p>
    <w:p w14:paraId="6EBB6E49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44" w:firstLineChars="200"/>
        <w:jc w:val="both"/>
        <w:textAlignment w:val="baseline"/>
        <w:rPr>
          <w:rFonts w:hint="eastAsia" w:ascii="仿宋_GB2312" w:eastAsia="仿宋_GB2312"/>
          <w:lang w:eastAsia="zh-CN"/>
        </w:rPr>
      </w:pPr>
      <w:r>
        <w:rPr>
          <w:rFonts w:hint="eastAsia" w:ascii="仿宋_GB2312" w:eastAsia="仿宋_GB2312"/>
          <w:spacing w:val="-4"/>
          <w:lang w:eastAsia="zh-CN"/>
        </w:rPr>
        <w:t>（一）研究生国家奖学金基本申请条件：</w:t>
      </w:r>
    </w:p>
    <w:p w14:paraId="2782C9BA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44" w:firstLineChars="200"/>
        <w:jc w:val="both"/>
        <w:textAlignment w:val="baseline"/>
        <w:rPr>
          <w:rFonts w:hint="eastAsia" w:ascii="仿宋_GB2312" w:eastAsia="仿宋_GB2312"/>
          <w:lang w:eastAsia="zh-CN"/>
        </w:rPr>
      </w:pPr>
      <w:r>
        <w:rPr>
          <w:rFonts w:hint="eastAsia" w:ascii="仿宋_GB2312" w:eastAsia="仿宋_GB2312"/>
          <w:spacing w:val="-4"/>
          <w:lang w:eastAsia="zh-CN"/>
        </w:rPr>
        <w:t>1、热爱社会主义祖国，拥护中国共产党</w:t>
      </w:r>
      <w:r>
        <w:rPr>
          <w:rFonts w:hint="eastAsia" w:ascii="仿宋_GB2312" w:eastAsia="仿宋_GB2312"/>
          <w:spacing w:val="-5"/>
          <w:lang w:eastAsia="zh-CN"/>
        </w:rPr>
        <w:t>的领导；</w:t>
      </w:r>
    </w:p>
    <w:p w14:paraId="5F81AAED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44" w:firstLineChars="200"/>
        <w:jc w:val="both"/>
        <w:textAlignment w:val="baseline"/>
        <w:rPr>
          <w:rFonts w:hint="eastAsia" w:ascii="仿宋_GB2312" w:eastAsia="仿宋_GB2312"/>
          <w:lang w:eastAsia="zh-CN"/>
        </w:rPr>
      </w:pPr>
      <w:r>
        <w:rPr>
          <w:rFonts w:hint="eastAsia" w:ascii="仿宋_GB2312" w:eastAsia="仿宋_GB2312"/>
          <w:spacing w:val="-4"/>
          <w:lang w:eastAsia="zh-CN"/>
        </w:rPr>
        <w:t>2、遵守宪法和法律，遵守学校规章制度；</w:t>
      </w:r>
    </w:p>
    <w:p w14:paraId="0C873572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36" w:firstLineChars="200"/>
        <w:jc w:val="both"/>
        <w:textAlignment w:val="baseline"/>
        <w:rPr>
          <w:rFonts w:hint="eastAsia" w:ascii="仿宋_GB2312" w:eastAsia="仿宋_GB2312"/>
          <w:spacing w:val="-6"/>
          <w:lang w:eastAsia="zh-CN"/>
        </w:rPr>
      </w:pPr>
      <w:r>
        <w:rPr>
          <w:rFonts w:hint="eastAsia" w:ascii="仿宋_GB2312" w:eastAsia="仿宋_GB2312"/>
          <w:spacing w:val="-6"/>
          <w:lang w:eastAsia="zh-CN"/>
        </w:rPr>
        <w:t>3、诚实守信，道德品质优良；</w:t>
      </w:r>
    </w:p>
    <w:p w14:paraId="1FEF41E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60" w:firstLineChars="200"/>
        <w:jc w:val="both"/>
        <w:textAlignment w:val="baseline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4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eastAsia="zh-CN"/>
        </w:rPr>
        <w:t>、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积极参与</w:t>
      </w:r>
      <w:r>
        <w:rPr>
          <w:rFonts w:hint="eastAsia" w:ascii="仿宋_GB2312" w:hAnsi="仿宋_GB2312" w:eastAsia="仿宋_GB2312" w:cs="仿宋_GB2312"/>
          <w:sz w:val="28"/>
          <w:szCs w:val="28"/>
        </w:rPr>
        <w:t>党团理论学习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、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科学研究和社会实践；</w:t>
      </w:r>
    </w:p>
    <w:p w14:paraId="138186EF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64" w:firstLineChars="200"/>
        <w:jc w:val="both"/>
        <w:textAlignment w:val="baseline"/>
        <w:rPr>
          <w:rFonts w:hint="eastAsia" w:ascii="仿宋_GB2312" w:eastAsia="仿宋_GB2312"/>
          <w:lang w:eastAsia="zh-CN"/>
        </w:rPr>
      </w:pPr>
      <w:r>
        <w:rPr>
          <w:rFonts w:hint="eastAsia" w:ascii="仿宋_GB2312" w:eastAsia="仿宋_GB2312"/>
          <w:spacing w:val="1"/>
          <w:lang w:val="en-US" w:eastAsia="zh-CN"/>
        </w:rPr>
        <w:t>5</w:t>
      </w:r>
      <w:r>
        <w:rPr>
          <w:rFonts w:hint="eastAsia" w:ascii="仿宋_GB2312" w:eastAsia="仿宋_GB2312"/>
          <w:spacing w:val="1"/>
          <w:lang w:eastAsia="zh-CN"/>
        </w:rPr>
        <w:t>、学习成绩优异</w:t>
      </w:r>
      <w:r>
        <w:rPr>
          <w:rFonts w:hint="eastAsia" w:ascii="仿宋_GB2312" w:eastAsia="仿宋_GB2312"/>
          <w:spacing w:val="-14"/>
          <w:lang w:eastAsia="zh-CN"/>
        </w:rPr>
        <w:t>，</w:t>
      </w:r>
      <w:r>
        <w:rPr>
          <w:rFonts w:hint="eastAsia" w:ascii="仿宋_GB2312" w:eastAsia="仿宋_GB2312"/>
          <w:spacing w:val="1"/>
          <w:lang w:eastAsia="zh-CN"/>
        </w:rPr>
        <w:t>课程平均分必须达到</w:t>
      </w:r>
      <w:r>
        <w:rPr>
          <w:rFonts w:hint="eastAsia" w:ascii="仿宋_GB2312" w:eastAsia="仿宋_GB2312"/>
          <w:spacing w:val="-5"/>
          <w:lang w:eastAsia="zh-CN"/>
        </w:rPr>
        <w:t>80分及以上。科研能力显著，发展潜力</w:t>
      </w:r>
      <w:r>
        <w:rPr>
          <w:rFonts w:hint="eastAsia" w:ascii="仿宋_GB2312" w:eastAsia="仿宋_GB2312"/>
          <w:spacing w:val="-6"/>
          <w:lang w:eastAsia="zh-CN"/>
        </w:rPr>
        <w:t>突出。</w:t>
      </w:r>
    </w:p>
    <w:p w14:paraId="6B22457B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28" w:firstLineChars="200"/>
        <w:jc w:val="both"/>
        <w:textAlignment w:val="baseline"/>
        <w:rPr>
          <w:rFonts w:hint="eastAsia" w:ascii="仿宋_GB2312" w:eastAsia="仿宋_GB2312"/>
          <w:lang w:eastAsia="zh-CN"/>
        </w:rPr>
      </w:pPr>
      <w:r>
        <w:rPr>
          <w:rFonts w:hint="eastAsia" w:ascii="仿宋_GB2312" w:eastAsia="仿宋_GB2312"/>
          <w:spacing w:val="-8"/>
          <w:lang w:eastAsia="zh-CN"/>
        </w:rPr>
        <w:t>（二）研究生出现以下任何情况，不具备当年研究生国家奖学金</w:t>
      </w:r>
      <w:r>
        <w:rPr>
          <w:rFonts w:hint="eastAsia" w:ascii="仿宋_GB2312" w:eastAsia="仿宋_GB2312"/>
          <w:spacing w:val="-4"/>
          <w:lang w:eastAsia="zh-CN"/>
        </w:rPr>
        <w:t>参评资格：</w:t>
      </w:r>
    </w:p>
    <w:p w14:paraId="1CD0648A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44" w:firstLineChars="200"/>
        <w:jc w:val="both"/>
        <w:textAlignment w:val="baseline"/>
        <w:rPr>
          <w:rFonts w:hint="eastAsia" w:ascii="仿宋_GB2312" w:eastAsia="仿宋_GB2312"/>
          <w:highlight w:val="none"/>
          <w:lang w:eastAsia="zh-CN"/>
        </w:rPr>
      </w:pPr>
      <w:r>
        <w:rPr>
          <w:rFonts w:hint="eastAsia" w:ascii="仿宋_GB2312" w:eastAsia="仿宋_GB2312"/>
          <w:spacing w:val="-4"/>
          <w:highlight w:val="none"/>
          <w:lang w:eastAsia="zh-CN"/>
        </w:rPr>
        <w:t>1、研究生</w:t>
      </w:r>
      <w:r>
        <w:rPr>
          <w:rFonts w:hint="eastAsia" w:ascii="仿宋_GB2312" w:eastAsia="仿宋_GB2312"/>
          <w:spacing w:val="-4"/>
          <w:highlight w:val="none"/>
          <w:lang w:val="en-US" w:eastAsia="zh-CN"/>
        </w:rPr>
        <w:t>曾</w:t>
      </w:r>
      <w:r>
        <w:rPr>
          <w:rFonts w:hint="eastAsia" w:ascii="仿宋_GB2312" w:eastAsia="仿宋_GB2312"/>
          <w:spacing w:val="-4"/>
          <w:highlight w:val="none"/>
          <w:lang w:eastAsia="zh-CN"/>
        </w:rPr>
        <w:t>受到校纪校规纪律处分，仍在处分期内的；</w:t>
      </w:r>
    </w:p>
    <w:p w14:paraId="02F152C2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64" w:firstLineChars="200"/>
        <w:jc w:val="both"/>
        <w:textAlignment w:val="baseline"/>
        <w:rPr>
          <w:rFonts w:hint="eastAsia" w:ascii="仿宋_GB2312" w:eastAsia="仿宋_GB2312"/>
          <w:highlight w:val="none"/>
          <w:lang w:eastAsia="zh-CN"/>
        </w:rPr>
      </w:pPr>
      <w:r>
        <w:rPr>
          <w:rFonts w:hint="eastAsia" w:ascii="仿宋_GB2312" w:eastAsia="仿宋_GB2312"/>
          <w:spacing w:val="1"/>
          <w:highlight w:val="none"/>
          <w:lang w:eastAsia="zh-CN"/>
        </w:rPr>
        <w:t>2、研究生</w:t>
      </w:r>
      <w:r>
        <w:rPr>
          <w:rFonts w:hint="eastAsia" w:ascii="仿宋_GB2312" w:eastAsia="仿宋_GB2312"/>
          <w:spacing w:val="1"/>
          <w:highlight w:val="none"/>
          <w:lang w:val="en-US" w:eastAsia="zh-CN"/>
        </w:rPr>
        <w:t>曾</w:t>
      </w:r>
      <w:r>
        <w:rPr>
          <w:rFonts w:hint="eastAsia" w:ascii="仿宋_GB2312" w:eastAsia="仿宋_GB2312"/>
          <w:spacing w:val="1"/>
          <w:highlight w:val="none"/>
          <w:lang w:eastAsia="zh-CN"/>
        </w:rPr>
        <w:t>有抄袭剽窃、弄虚作假等学术不端行为经查</w:t>
      </w:r>
      <w:r>
        <w:rPr>
          <w:rFonts w:hint="eastAsia" w:ascii="仿宋_GB2312" w:eastAsia="仿宋_GB2312"/>
          <w:spacing w:val="-4"/>
          <w:highlight w:val="none"/>
          <w:lang w:eastAsia="zh-CN"/>
        </w:rPr>
        <w:t>证属实的；</w:t>
      </w:r>
    </w:p>
    <w:p w14:paraId="7F008CCE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56" w:firstLineChars="200"/>
        <w:jc w:val="both"/>
        <w:textAlignment w:val="baseline"/>
        <w:rPr>
          <w:rFonts w:hint="eastAsia" w:ascii="仿宋_GB2312" w:eastAsia="仿宋_GB2312"/>
          <w:lang w:eastAsia="zh-CN"/>
        </w:rPr>
      </w:pPr>
      <w:r>
        <w:rPr>
          <w:rFonts w:hint="eastAsia" w:ascii="仿宋_GB2312" w:eastAsia="仿宋_GB2312"/>
          <w:spacing w:val="-1"/>
          <w:lang w:eastAsia="zh-CN"/>
        </w:rPr>
        <w:t>3、研究生参评学年存在培养计划所修课程单科成绩不及格</w:t>
      </w:r>
      <w:r>
        <w:rPr>
          <w:rFonts w:hint="eastAsia" w:ascii="仿宋_GB2312" w:eastAsia="仿宋_GB2312"/>
          <w:spacing w:val="-1"/>
          <w:lang w:val="en-US" w:eastAsia="zh-CN"/>
        </w:rPr>
        <w:t>或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当年学术活动未达到规定次数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的</w:t>
      </w:r>
      <w:r>
        <w:rPr>
          <w:rFonts w:hint="eastAsia" w:ascii="仿宋_GB2312" w:eastAsia="仿宋_GB2312"/>
          <w:spacing w:val="-2"/>
          <w:lang w:eastAsia="zh-CN"/>
        </w:rPr>
        <w:t>；</w:t>
      </w:r>
    </w:p>
    <w:p w14:paraId="5326B1BE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56" w:firstLineChars="200"/>
        <w:jc w:val="both"/>
        <w:textAlignment w:val="baseline"/>
        <w:rPr>
          <w:rFonts w:hint="eastAsia" w:ascii="仿宋_GB2312" w:eastAsia="仿宋_GB2312"/>
          <w:lang w:eastAsia="zh-CN"/>
        </w:rPr>
      </w:pPr>
      <w:r>
        <w:rPr>
          <w:rFonts w:hint="eastAsia" w:ascii="仿宋_GB2312" w:eastAsia="仿宋_GB2312"/>
          <w:spacing w:val="-1"/>
          <w:lang w:eastAsia="zh-CN"/>
        </w:rPr>
        <w:t>4、研究生参评学年学籍状态处于休学、保留学籍的；</w:t>
      </w:r>
    </w:p>
    <w:p w14:paraId="0E7DA26A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52" w:firstLineChars="200"/>
        <w:jc w:val="both"/>
        <w:textAlignment w:val="baseline"/>
        <w:rPr>
          <w:rFonts w:hint="eastAsia" w:ascii="仿宋_GB2312" w:eastAsia="仿宋_GB2312"/>
          <w:lang w:eastAsia="zh-CN"/>
        </w:rPr>
      </w:pPr>
      <w:r>
        <w:rPr>
          <w:rFonts w:hint="eastAsia" w:ascii="仿宋_GB2312" w:eastAsia="仿宋_GB2312"/>
          <w:spacing w:val="-2"/>
          <w:lang w:eastAsia="zh-CN"/>
        </w:rPr>
        <w:t>5、研究生参评学年未正常缴纳学费和住宿费的；</w:t>
      </w:r>
    </w:p>
    <w:p w14:paraId="04CC6E90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48" w:firstLineChars="200"/>
        <w:jc w:val="both"/>
        <w:textAlignment w:val="baseline"/>
        <w:rPr>
          <w:rFonts w:hint="eastAsia" w:ascii="仿宋_GB2312" w:eastAsia="仿宋_GB2312"/>
          <w:lang w:eastAsia="zh-CN"/>
        </w:rPr>
      </w:pPr>
      <w:r>
        <w:rPr>
          <w:rFonts w:hint="eastAsia" w:ascii="仿宋_GB2312" w:eastAsia="仿宋_GB2312"/>
          <w:spacing w:val="-3"/>
          <w:lang w:eastAsia="zh-CN"/>
        </w:rPr>
        <w:t>6、研究生参评学年已毕业的；</w:t>
      </w:r>
    </w:p>
    <w:p w14:paraId="31BA4AAD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28" w:firstLineChars="200"/>
        <w:jc w:val="both"/>
        <w:textAlignment w:val="baseline"/>
        <w:rPr>
          <w:rFonts w:hint="eastAsia" w:ascii="仿宋_GB2312" w:eastAsia="仿宋_GB2312"/>
          <w:lang w:eastAsia="zh-CN"/>
        </w:rPr>
      </w:pPr>
      <w:r>
        <w:rPr>
          <w:rFonts w:hint="eastAsia" w:ascii="仿宋_GB2312" w:eastAsia="仿宋_GB2312"/>
          <w:spacing w:val="-8"/>
          <w:lang w:eastAsia="zh-CN"/>
        </w:rPr>
        <w:t>7、研究生超出录取时学校规定的基本修业年限的（因学校政策，</w:t>
      </w:r>
      <w:r>
        <w:rPr>
          <w:rFonts w:hint="eastAsia" w:ascii="仿宋_GB2312" w:eastAsia="仿宋_GB2312"/>
          <w:spacing w:val="-2"/>
          <w:lang w:eastAsia="zh-CN"/>
        </w:rPr>
        <w:t>非个人原因造成的延期毕业的研究生除外</w:t>
      </w:r>
      <w:r>
        <w:rPr>
          <w:rFonts w:hint="eastAsia" w:ascii="仿宋_GB2312" w:eastAsia="仿宋_GB2312"/>
          <w:spacing w:val="3"/>
          <w:lang w:eastAsia="zh-CN"/>
        </w:rPr>
        <w:t>）；</w:t>
      </w:r>
    </w:p>
    <w:p w14:paraId="52CFA9CF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68" w:firstLineChars="200"/>
        <w:jc w:val="both"/>
        <w:textAlignment w:val="baseline"/>
        <w:rPr>
          <w:rFonts w:hint="eastAsia" w:ascii="仿宋_GB2312" w:eastAsia="仿宋_GB2312"/>
          <w:lang w:eastAsia="zh-CN"/>
        </w:rPr>
      </w:pPr>
      <w:r>
        <w:rPr>
          <w:rFonts w:hint="eastAsia" w:ascii="仿宋_GB2312" w:eastAsia="仿宋_GB2312"/>
          <w:spacing w:val="2"/>
          <w:lang w:eastAsia="zh-CN"/>
        </w:rPr>
        <w:t>8、研究生由于因私出国留学、疾病、创业等原因当年未在校学</w:t>
      </w:r>
      <w:r>
        <w:rPr>
          <w:rFonts w:hint="eastAsia" w:ascii="仿宋_GB2312" w:eastAsia="仿宋_GB2312"/>
          <w:spacing w:val="-16"/>
          <w:lang w:eastAsia="zh-CN"/>
        </w:rPr>
        <w:t>习的。</w:t>
      </w:r>
    </w:p>
    <w:p w14:paraId="6BDA236B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00"/>
        <w:jc w:val="both"/>
        <w:textAlignment w:val="baseline"/>
        <w:rPr>
          <w:rFonts w:hint="eastAsia" w:ascii="仿宋_GB2312" w:eastAsia="仿宋_GB2312"/>
          <w:lang w:eastAsia="zh-CN"/>
        </w:rPr>
      </w:pPr>
      <w:r>
        <w:rPr>
          <w:rFonts w:hint="eastAsia" w:ascii="仿宋_GB2312" w:eastAsia="仿宋_GB2312"/>
          <w:spacing w:val="-8"/>
          <w:lang w:eastAsia="zh-CN"/>
        </w:rPr>
        <w:t>（三）研究生在基本修业年限内可以多次申请参评，但用于获得</w:t>
      </w:r>
      <w:r>
        <w:rPr>
          <w:rFonts w:hint="eastAsia" w:ascii="仿宋_GB2312" w:eastAsia="仿宋_GB2312"/>
          <w:spacing w:val="-3"/>
          <w:lang w:eastAsia="zh-CN"/>
        </w:rPr>
        <w:t>国家奖学金的成果不可重复申报使用。</w:t>
      </w:r>
    </w:p>
    <w:p w14:paraId="2A8DBA15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68"/>
        <w:jc w:val="both"/>
        <w:textAlignment w:val="baseline"/>
        <w:rPr>
          <w:rFonts w:hint="eastAsia" w:ascii="仿宋_GB2312" w:eastAsia="仿宋_GB2312"/>
          <w:lang w:eastAsia="zh-CN"/>
        </w:rPr>
      </w:pPr>
      <w:r>
        <w:rPr>
          <w:rFonts w:hint="eastAsia" w:ascii="仿宋_GB2312" w:eastAsia="仿宋_GB2312"/>
          <w:b/>
          <w:bCs/>
          <w:lang w:eastAsia="zh-CN"/>
        </w:rPr>
        <w:t>第五条</w:t>
      </w:r>
      <w:r>
        <w:rPr>
          <w:rFonts w:hint="eastAsia" w:ascii="仿宋_GB2312" w:eastAsia="仿宋_GB2312"/>
          <w:b/>
          <w:bCs/>
          <w:spacing w:val="75"/>
          <w:lang w:eastAsia="zh-CN"/>
        </w:rPr>
        <w:t xml:space="preserve"> </w:t>
      </w:r>
      <w:r>
        <w:rPr>
          <w:rFonts w:hint="eastAsia" w:ascii="仿宋_GB2312" w:eastAsia="仿宋_GB2312"/>
          <w:lang w:eastAsia="zh-CN"/>
        </w:rPr>
        <w:t>硕博连读研究生根据当年所修课程的层次阶段确定身份</w:t>
      </w:r>
      <w:r>
        <w:rPr>
          <w:rFonts w:hint="eastAsia" w:ascii="仿宋_GB2312" w:eastAsia="仿宋_GB2312"/>
          <w:spacing w:val="-4"/>
          <w:lang w:eastAsia="zh-CN"/>
        </w:rPr>
        <w:t>参与研究生国家奖学金的评定。在选修硕士课程阶段按照硕士研究生身份参与评定；进入选修博士研究生课程阶段按照博士研究生身份参</w:t>
      </w:r>
      <w:r>
        <w:rPr>
          <w:rFonts w:hint="eastAsia" w:ascii="仿宋_GB2312" w:eastAsia="仿宋_GB2312"/>
          <w:spacing w:val="-5"/>
          <w:lang w:eastAsia="zh-CN"/>
        </w:rPr>
        <w:t>与评定。</w:t>
      </w:r>
    </w:p>
    <w:p w14:paraId="1A2874FF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0" w:beforeLines="50" w:after="120" w:afterLines="50" w:line="560" w:lineRule="exact"/>
        <w:jc w:val="center"/>
        <w:textAlignment w:val="baseline"/>
        <w:rPr>
          <w:rFonts w:hint="eastAsia" w:ascii="仿宋_GB2312" w:eastAsia="仿宋_GB2312"/>
          <w:b/>
          <w:bCs/>
          <w:sz w:val="32"/>
          <w:szCs w:val="32"/>
          <w:lang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eastAsia="zh-CN"/>
        </w:rPr>
        <w:t>第三章 评选核算方法</w:t>
      </w:r>
    </w:p>
    <w:p w14:paraId="1D1D2B69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54" w:firstLineChars="200"/>
        <w:jc w:val="both"/>
        <w:textAlignment w:val="baseline"/>
        <w:rPr>
          <w:rFonts w:hint="eastAsia" w:ascii="仿宋_GB2312" w:eastAsia="仿宋_GB2312"/>
          <w:lang w:eastAsia="zh-CN"/>
        </w:rPr>
      </w:pPr>
      <w:r>
        <w:rPr>
          <w:rFonts w:hint="eastAsia" w:ascii="仿宋_GB2312" w:eastAsia="仿宋_GB2312"/>
          <w:b/>
          <w:bCs/>
          <w:spacing w:val="-2"/>
          <w:lang w:eastAsia="zh-CN"/>
        </w:rPr>
        <w:t>第六条</w:t>
      </w:r>
      <w:r>
        <w:rPr>
          <w:rFonts w:hint="eastAsia" w:ascii="仿宋_GB2312" w:eastAsia="仿宋_GB2312"/>
          <w:b/>
          <w:bCs/>
          <w:spacing w:val="77"/>
          <w:lang w:eastAsia="zh-CN"/>
        </w:rPr>
        <w:t xml:space="preserve"> </w:t>
      </w:r>
      <w:r>
        <w:rPr>
          <w:rFonts w:hint="eastAsia" w:ascii="仿宋_GB2312" w:eastAsia="仿宋_GB2312"/>
          <w:spacing w:val="-2"/>
          <w:lang w:eastAsia="zh-CN"/>
        </w:rPr>
        <w:t>根据研究生的综合成绩排名情况和相关名额，确定国家</w:t>
      </w:r>
      <w:r>
        <w:rPr>
          <w:rFonts w:hint="eastAsia" w:ascii="仿宋_GB2312" w:eastAsia="仿宋_GB2312"/>
          <w:spacing w:val="-5"/>
          <w:lang w:eastAsia="zh-CN"/>
        </w:rPr>
        <w:t>奖学金名单。</w:t>
      </w:r>
    </w:p>
    <w:p w14:paraId="2835C766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50" w:firstLineChars="200"/>
        <w:jc w:val="both"/>
        <w:textAlignment w:val="baseline"/>
        <w:rPr>
          <w:rFonts w:hint="default" w:ascii="仿宋_GB2312" w:eastAsia="仿宋_GB2312"/>
          <w:lang w:val="en-US" w:eastAsia="zh-CN"/>
        </w:rPr>
      </w:pPr>
      <w:r>
        <w:rPr>
          <w:rFonts w:hint="eastAsia" w:ascii="仿宋_GB2312" w:eastAsia="仿宋_GB2312"/>
          <w:b/>
          <w:bCs/>
          <w:spacing w:val="-3"/>
          <w:lang w:eastAsia="zh-CN"/>
        </w:rPr>
        <w:t>第七条</w:t>
      </w:r>
      <w:r>
        <w:rPr>
          <w:rFonts w:hint="eastAsia" w:ascii="仿宋_GB2312" w:eastAsia="仿宋_GB2312"/>
          <w:b/>
          <w:bCs/>
          <w:spacing w:val="78"/>
          <w:lang w:eastAsia="zh-CN"/>
        </w:rPr>
        <w:t xml:space="preserve"> </w:t>
      </w:r>
      <w:r>
        <w:rPr>
          <w:rFonts w:hint="eastAsia" w:ascii="仿宋_GB2312" w:eastAsia="仿宋_GB2312"/>
          <w:spacing w:val="-3"/>
          <w:lang w:eastAsia="zh-CN"/>
        </w:rPr>
        <w:t>硕士生综合成绩＝硕士阶段课程平均分＊30</w:t>
      </w:r>
      <w:r>
        <w:rPr>
          <w:rFonts w:hint="eastAsia" w:ascii="仿宋_GB2312" w:eastAsia="仿宋_GB2312"/>
          <w:spacing w:val="-45"/>
          <w:lang w:eastAsia="zh-CN"/>
        </w:rPr>
        <w:t>％＋</w:t>
      </w:r>
      <w:r>
        <w:rPr>
          <w:rFonts w:hint="eastAsia" w:ascii="仿宋_GB2312" w:eastAsia="仿宋_GB2312"/>
          <w:spacing w:val="-3"/>
          <w:lang w:eastAsia="zh-CN"/>
        </w:rPr>
        <w:t>科研成</w:t>
      </w:r>
      <w:r>
        <w:rPr>
          <w:rFonts w:hint="eastAsia" w:ascii="仿宋_GB2312" w:eastAsia="仿宋_GB2312"/>
          <w:spacing w:val="-10"/>
          <w:lang w:eastAsia="zh-CN"/>
        </w:rPr>
        <w:t>果分＋</w:t>
      </w:r>
      <w:r>
        <w:rPr>
          <w:rFonts w:hint="eastAsia" w:ascii="仿宋_GB2312" w:eastAsia="仿宋_GB2312"/>
          <w:spacing w:val="-12"/>
          <w:lang w:val="en-US" w:eastAsia="zh-CN"/>
        </w:rPr>
        <w:t>德育分数*20%。</w:t>
      </w:r>
    </w:p>
    <w:p w14:paraId="5F8B4889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60" w:firstLineChars="200"/>
        <w:jc w:val="both"/>
        <w:textAlignment w:val="baseline"/>
        <w:rPr>
          <w:rFonts w:hint="eastAsia" w:ascii="仿宋_GB2312" w:eastAsia="仿宋_GB2312"/>
          <w:lang w:eastAsia="zh-CN"/>
        </w:rPr>
      </w:pPr>
    </w:p>
    <w:p w14:paraId="2B3EC5E5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60" w:firstLineChars="200"/>
        <w:jc w:val="both"/>
        <w:textAlignment w:val="baseline"/>
        <w:rPr>
          <w:rFonts w:hint="default" w:ascii="仿宋_GB2312" w:eastAsia="仿宋_GB2312"/>
          <w:lang w:val="en-US" w:eastAsia="zh-CN"/>
        </w:rPr>
      </w:pPr>
      <w:r>
        <w:rPr>
          <w:rFonts w:hint="eastAsia" w:ascii="仿宋_GB2312" w:eastAsia="仿宋_GB2312"/>
          <w:lang w:eastAsia="zh-CN"/>
        </w:rPr>
        <w:t>博士生综合成绩＝博士阶段课程平均分＊20</w:t>
      </w:r>
      <w:r>
        <w:rPr>
          <w:rFonts w:hint="eastAsia" w:ascii="仿宋_GB2312" w:eastAsia="仿宋_GB2312"/>
          <w:spacing w:val="-36"/>
          <w:lang w:eastAsia="zh-CN"/>
        </w:rPr>
        <w:t>％＋</w:t>
      </w:r>
      <w:r>
        <w:rPr>
          <w:rFonts w:hint="eastAsia" w:ascii="仿宋_GB2312" w:eastAsia="仿宋_GB2312"/>
          <w:lang w:eastAsia="zh-CN"/>
        </w:rPr>
        <w:t>科研成果分+</w:t>
      </w:r>
      <w:r>
        <w:rPr>
          <w:rFonts w:hint="eastAsia" w:ascii="仿宋_GB2312" w:eastAsia="仿宋_GB2312"/>
          <w:spacing w:val="-12"/>
          <w:lang w:val="en-US" w:eastAsia="zh-CN"/>
        </w:rPr>
        <w:t>德育分数*20%。</w:t>
      </w:r>
    </w:p>
    <w:p w14:paraId="3F8387A7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42" w:firstLineChars="200"/>
        <w:jc w:val="both"/>
        <w:textAlignment w:val="baseline"/>
        <w:rPr>
          <w:rFonts w:hint="eastAsia" w:ascii="仿宋_GB2312" w:eastAsia="仿宋_GB2312"/>
          <w:lang w:eastAsia="zh-CN"/>
        </w:rPr>
      </w:pPr>
      <w:r>
        <w:rPr>
          <w:rFonts w:hint="eastAsia" w:ascii="仿宋_GB2312" w:eastAsia="仿宋_GB2312"/>
          <w:b/>
          <w:bCs/>
          <w:spacing w:val="-5"/>
          <w:lang w:eastAsia="zh-CN"/>
        </w:rPr>
        <w:t>第八条</w:t>
      </w:r>
      <w:r>
        <w:rPr>
          <w:rFonts w:hint="eastAsia" w:ascii="仿宋_GB2312" w:eastAsia="仿宋_GB2312"/>
          <w:b/>
          <w:bCs/>
          <w:spacing w:val="73"/>
          <w:w w:val="101"/>
          <w:lang w:eastAsia="zh-CN"/>
        </w:rPr>
        <w:t xml:space="preserve"> </w:t>
      </w:r>
      <w:r>
        <w:rPr>
          <w:rFonts w:hint="eastAsia" w:ascii="仿宋_GB2312" w:eastAsia="仿宋_GB2312"/>
          <w:spacing w:val="-5"/>
          <w:lang w:eastAsia="zh-CN"/>
        </w:rPr>
        <w:t>课程平均分</w:t>
      </w:r>
    </w:p>
    <w:p w14:paraId="33F7FA92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44" w:firstLineChars="200"/>
        <w:jc w:val="both"/>
        <w:textAlignment w:val="baseline"/>
        <w:rPr>
          <w:rFonts w:hint="eastAsia" w:ascii="仿宋_GB2312" w:eastAsia="仿宋_GB2312"/>
          <w:lang w:eastAsia="zh-CN"/>
        </w:rPr>
      </w:pPr>
      <w:r>
        <w:rPr>
          <w:rFonts w:hint="eastAsia" w:ascii="仿宋_GB2312" w:eastAsia="仿宋_GB2312"/>
          <w:spacing w:val="-4"/>
          <w:lang w:eastAsia="zh-CN"/>
        </w:rPr>
        <w:t>硕士生凭硕士阶段的课程加权平均分，博士生凭博士阶段课程加</w:t>
      </w:r>
      <w:r>
        <w:rPr>
          <w:rFonts w:hint="eastAsia" w:ascii="仿宋_GB2312" w:eastAsia="仿宋_GB2312"/>
          <w:spacing w:val="-3"/>
          <w:lang w:eastAsia="zh-CN"/>
        </w:rPr>
        <w:t>权平均分。</w:t>
      </w:r>
    </w:p>
    <w:p w14:paraId="4B5471E7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52" w:firstLineChars="200"/>
        <w:jc w:val="both"/>
        <w:textAlignment w:val="baseline"/>
        <w:rPr>
          <w:rFonts w:hint="eastAsia" w:ascii="仿宋_GB2312" w:eastAsia="仿宋_GB2312"/>
          <w:lang w:eastAsia="zh-CN"/>
        </w:rPr>
      </w:pPr>
      <w:r>
        <w:rPr>
          <w:rFonts w:hint="eastAsia" w:ascii="仿宋_GB2312" w:eastAsia="仿宋_GB2312"/>
          <w:spacing w:val="-2"/>
          <w:lang w:eastAsia="zh-CN"/>
        </w:rPr>
        <w:t>课程加权平均分</w:t>
      </w:r>
      <w:r>
        <w:rPr>
          <w:rFonts w:hint="eastAsia" w:ascii="仿宋_GB2312" w:hAnsi="仿宋_GB2312" w:eastAsia="仿宋_GB2312" w:cs="仿宋_GB2312"/>
          <w:lang w:eastAsia="zh-CN"/>
        </w:rPr>
        <w:t>＝</w:t>
      </w:r>
      <w:r>
        <w:rPr>
          <w:rFonts w:hint="eastAsia" w:ascii="仿宋_GB2312" w:eastAsia="仿宋_GB2312"/>
          <w:spacing w:val="-2"/>
        </w:rPr>
        <w:t>Σ</w:t>
      </w:r>
      <w:r>
        <w:rPr>
          <w:rFonts w:hint="eastAsia" w:ascii="仿宋_GB2312" w:eastAsia="仿宋_GB2312"/>
          <w:spacing w:val="-2"/>
          <w:lang w:eastAsia="zh-CN"/>
        </w:rPr>
        <w:t>（课程分数＊本课程的学分数）</w:t>
      </w:r>
      <w:r>
        <w:rPr>
          <w:rFonts w:hint="eastAsia" w:ascii="仿宋_GB2312" w:hAnsi="仿宋_GB2312" w:eastAsia="仿宋_GB2312" w:cs="仿宋_GB2312"/>
          <w:lang w:eastAsia="zh-CN"/>
        </w:rPr>
        <w:t>／</w:t>
      </w:r>
      <w:r>
        <w:rPr>
          <w:rFonts w:hint="eastAsia" w:ascii="仿宋_GB2312" w:eastAsia="仿宋_GB2312"/>
          <w:spacing w:val="-2"/>
        </w:rPr>
        <w:t>Σ</w:t>
      </w:r>
      <w:r>
        <w:rPr>
          <w:rFonts w:hint="eastAsia" w:ascii="仿宋_GB2312" w:eastAsia="仿宋_GB2312"/>
          <w:spacing w:val="-2"/>
          <w:lang w:eastAsia="zh-CN"/>
        </w:rPr>
        <w:t>（全部课程的学分数）。</w:t>
      </w:r>
    </w:p>
    <w:p w14:paraId="2E731C03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04" w:firstLineChars="200"/>
        <w:jc w:val="both"/>
        <w:textAlignment w:val="baseline"/>
        <w:rPr>
          <w:rFonts w:ascii="仿宋_GB2312" w:eastAsia="仿宋_GB2312"/>
          <w:lang w:eastAsia="zh-CN"/>
        </w:rPr>
      </w:pPr>
      <w:r>
        <w:rPr>
          <w:rFonts w:hint="eastAsia" w:ascii="仿宋_GB2312" w:eastAsia="仿宋_GB2312"/>
          <w:spacing w:val="-14"/>
          <w:lang w:eastAsia="zh-CN"/>
        </w:rPr>
        <w:t>五分换算值：优95分、良85分、中75分、及格65分。</w:t>
      </w:r>
    </w:p>
    <w:p w14:paraId="01A293F9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38" w:firstLineChars="200"/>
        <w:jc w:val="both"/>
        <w:textAlignment w:val="baseline"/>
        <w:rPr>
          <w:rFonts w:hint="eastAsia" w:ascii="仿宋_GB2312" w:eastAsia="仿宋_GB2312"/>
          <w:lang w:eastAsia="zh-CN"/>
        </w:rPr>
      </w:pPr>
      <w:r>
        <w:rPr>
          <w:rFonts w:hint="eastAsia" w:ascii="仿宋_GB2312" w:eastAsia="仿宋_GB2312"/>
          <w:b/>
          <w:bCs/>
          <w:spacing w:val="-6"/>
          <w:lang w:eastAsia="zh-CN"/>
        </w:rPr>
        <w:t>第九条</w:t>
      </w:r>
      <w:r>
        <w:rPr>
          <w:rFonts w:hint="eastAsia" w:ascii="仿宋_GB2312" w:eastAsia="仿宋_GB2312"/>
          <w:b/>
          <w:bCs/>
          <w:spacing w:val="81"/>
          <w:lang w:eastAsia="zh-CN"/>
        </w:rPr>
        <w:t xml:space="preserve"> </w:t>
      </w:r>
      <w:r>
        <w:rPr>
          <w:rFonts w:hint="eastAsia" w:ascii="仿宋_GB2312" w:eastAsia="仿宋_GB2312"/>
          <w:spacing w:val="-6"/>
          <w:lang w:eastAsia="zh-CN"/>
        </w:rPr>
        <w:t>科研成果分</w:t>
      </w:r>
    </w:p>
    <w:p w14:paraId="55135DE5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44" w:firstLineChars="200"/>
        <w:jc w:val="both"/>
        <w:textAlignment w:val="baseline"/>
        <w:rPr>
          <w:rFonts w:hint="eastAsia" w:ascii="仿宋_GB2312" w:eastAsia="仿宋_GB2312"/>
          <w:highlight w:val="none"/>
          <w:lang w:eastAsia="zh-CN"/>
        </w:rPr>
      </w:pPr>
      <w:r>
        <w:rPr>
          <w:rFonts w:hint="eastAsia" w:ascii="仿宋_GB2312" w:eastAsia="仿宋_GB2312"/>
          <w:spacing w:val="-4"/>
          <w:lang w:eastAsia="zh-CN"/>
        </w:rPr>
        <w:t>科研成果包含学术论文、学术著作、专利以及其他形式的科研成果等。此处认定的科研成果须为在读期间获得，</w:t>
      </w:r>
      <w:r>
        <w:rPr>
          <w:rFonts w:hint="eastAsia" w:ascii="仿宋_GB2312" w:eastAsia="仿宋_GB2312"/>
          <w:spacing w:val="-4"/>
          <w:highlight w:val="none"/>
          <w:lang w:eastAsia="zh-CN"/>
        </w:rPr>
        <w:t>且河北工业大学为第一单位。</w:t>
      </w:r>
    </w:p>
    <w:p w14:paraId="6305FB00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44" w:firstLineChars="200"/>
        <w:jc w:val="both"/>
        <w:textAlignment w:val="baseline"/>
        <w:rPr>
          <w:rFonts w:hint="eastAsia" w:ascii="仿宋_GB2312" w:eastAsia="仿宋_GB2312"/>
          <w:lang w:eastAsia="zh-CN"/>
        </w:rPr>
      </w:pPr>
      <w:r>
        <w:rPr>
          <w:rFonts w:hint="eastAsia" w:ascii="仿宋_GB2312" w:eastAsia="仿宋_GB2312"/>
          <w:spacing w:val="-4"/>
          <w:lang w:eastAsia="zh-CN"/>
        </w:rPr>
        <w:t>论文及专利成果具体加分按照排名顺序乘相应系数：研究生为第一作者或导师第一、研究生第二身份</w:t>
      </w:r>
      <w:r>
        <w:rPr>
          <w:rFonts w:hint="eastAsia" w:ascii="仿宋_GB2312" w:hAnsi="仿宋_GB2312" w:eastAsia="仿宋_GB2312" w:cs="仿宋_GB2312"/>
          <w:lang w:eastAsia="zh-CN"/>
        </w:rPr>
        <w:t>＊</w:t>
      </w:r>
      <w:r>
        <w:rPr>
          <w:rFonts w:hint="eastAsia" w:ascii="仿宋_GB2312" w:eastAsia="仿宋_GB2312"/>
          <w:spacing w:val="-4"/>
          <w:lang w:eastAsia="zh-CN"/>
        </w:rPr>
        <w:t>1；共同第一作者由指导老师提供贡献度系数证明；不能提供贡献度系数证明的，由另一共同第一作</w:t>
      </w:r>
      <w:r>
        <w:rPr>
          <w:rFonts w:hint="eastAsia" w:ascii="仿宋_GB2312" w:eastAsia="仿宋_GB2312"/>
          <w:spacing w:val="4"/>
          <w:lang w:eastAsia="zh-CN"/>
        </w:rPr>
        <w:t>者提供放弃使用该成果申报奖学金或奖励的声明；未提供的按</w:t>
      </w:r>
      <w:r>
        <w:rPr>
          <w:rFonts w:hint="eastAsia" w:ascii="仿宋_GB2312" w:hAnsi="仿宋_GB2312" w:eastAsia="仿宋_GB2312" w:cs="仿宋_GB2312"/>
          <w:lang w:eastAsia="zh-CN"/>
        </w:rPr>
        <w:t>＊</w:t>
      </w:r>
      <w:r>
        <w:rPr>
          <w:rFonts w:hint="eastAsia" w:ascii="仿宋_GB2312" w:eastAsia="仿宋_GB2312"/>
          <w:spacing w:val="4"/>
          <w:lang w:eastAsia="zh-CN"/>
        </w:rPr>
        <w:t>0.5</w:t>
      </w:r>
      <w:r>
        <w:rPr>
          <w:rFonts w:hint="eastAsia" w:ascii="仿宋_GB2312" w:eastAsia="仿宋_GB2312"/>
          <w:spacing w:val="-6"/>
          <w:lang w:eastAsia="zh-CN"/>
        </w:rPr>
        <w:t>计算，其余情况不加分。</w:t>
      </w:r>
    </w:p>
    <w:p w14:paraId="777B0803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454" w:firstLineChars="200"/>
        <w:jc w:val="both"/>
        <w:textAlignment w:val="baseline"/>
        <w:outlineLvl w:val="0"/>
        <w:rPr>
          <w:rFonts w:hint="eastAsia" w:ascii="仿宋_GB2312" w:eastAsia="仿宋_GB2312"/>
          <w:b/>
          <w:bCs/>
          <w:lang w:eastAsia="zh-CN"/>
        </w:rPr>
      </w:pPr>
      <w:r>
        <w:rPr>
          <w:rFonts w:hint="eastAsia" w:ascii="仿宋_GB2312" w:eastAsia="仿宋_GB2312"/>
          <w:b/>
          <w:bCs/>
          <w:spacing w:val="-27"/>
          <w:lang w:val="en-US" w:eastAsia="zh-CN"/>
        </w:rPr>
        <w:t>1、</w:t>
      </w:r>
      <w:r>
        <w:rPr>
          <w:rFonts w:hint="eastAsia" w:ascii="仿宋_GB2312" w:eastAsia="仿宋_GB2312"/>
          <w:b/>
          <w:bCs/>
          <w:spacing w:val="-27"/>
          <w:lang w:eastAsia="zh-CN"/>
        </w:rPr>
        <w:t>论文</w:t>
      </w:r>
    </w:p>
    <w:p w14:paraId="036CCD72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40" w:firstLineChars="200"/>
        <w:jc w:val="both"/>
        <w:textAlignment w:val="baseline"/>
        <w:rPr>
          <w:rFonts w:hint="eastAsia" w:ascii="仿宋_GB2312" w:eastAsia="仿宋_GB2312"/>
          <w:lang w:eastAsia="zh-CN"/>
        </w:rPr>
      </w:pPr>
      <w:r>
        <w:rPr>
          <w:rFonts w:hint="eastAsia" w:ascii="仿宋_GB2312" w:eastAsia="仿宋_GB2312"/>
          <w:spacing w:val="-5"/>
          <w:lang w:eastAsia="zh-CN"/>
        </w:rPr>
        <w:t>按照</w:t>
      </w:r>
      <w:r>
        <w:rPr>
          <w:rFonts w:hint="eastAsia" w:ascii="仿宋_GB2312" w:eastAsia="仿宋_GB2312"/>
          <w:spacing w:val="-5"/>
          <w:highlight w:val="none"/>
          <w:lang w:eastAsia="zh-CN"/>
        </w:rPr>
        <w:t>《河北工业大学论文分类办法》</w:t>
      </w:r>
      <w:r>
        <w:rPr>
          <w:rFonts w:hint="eastAsia" w:ascii="仿宋_GB2312" w:eastAsia="仿宋_GB2312"/>
          <w:spacing w:val="-5"/>
          <w:lang w:eastAsia="zh-CN"/>
        </w:rPr>
        <w:t>进行加分，其中</w:t>
      </w:r>
      <w:r>
        <w:rPr>
          <w:rFonts w:hint="eastAsia" w:ascii="仿宋_GB2312" w:eastAsia="仿宋_GB2312"/>
          <w:spacing w:val="-4"/>
          <w:lang w:eastAsia="zh-CN"/>
        </w:rPr>
        <w:t>以研究生为第一作者或导师第一、研究生第二身份，发表A0级学术</w:t>
      </w:r>
      <w:r>
        <w:rPr>
          <w:rFonts w:hint="eastAsia" w:ascii="仿宋_GB2312" w:eastAsia="仿宋_GB2312"/>
          <w:spacing w:val="-6"/>
          <w:lang w:eastAsia="zh-CN"/>
        </w:rPr>
        <w:t>论文的研究生每篇加</w:t>
      </w:r>
      <w:r>
        <w:rPr>
          <w:rFonts w:hint="eastAsia" w:ascii="仿宋_GB2312" w:eastAsia="仿宋_GB2312"/>
          <w:spacing w:val="-6"/>
          <w:lang w:val="en-US" w:eastAsia="zh-CN"/>
        </w:rPr>
        <w:t>7</w:t>
      </w:r>
      <w:r>
        <w:rPr>
          <w:rFonts w:hint="eastAsia" w:ascii="仿宋_GB2312" w:eastAsia="仿宋_GB2312"/>
          <w:spacing w:val="-6"/>
          <w:lang w:eastAsia="zh-CN"/>
        </w:rPr>
        <w:t>0分；A1级学术论文每篇加50分，A2</w:t>
      </w:r>
      <w:r>
        <w:rPr>
          <w:rFonts w:hint="eastAsia" w:ascii="仿宋_GB2312" w:eastAsia="仿宋_GB2312"/>
          <w:spacing w:val="-7"/>
          <w:lang w:eastAsia="zh-CN"/>
        </w:rPr>
        <w:t>级学术论文每篇加35分，A3级学术论文每篇加25分，A4级学术论</w:t>
      </w:r>
      <w:r>
        <w:rPr>
          <w:rFonts w:hint="eastAsia" w:ascii="仿宋_GB2312" w:eastAsia="仿宋_GB2312"/>
          <w:spacing w:val="-15"/>
          <w:lang w:eastAsia="zh-CN"/>
        </w:rPr>
        <w:t>文每篇加20分；B类学术论文每篇加15分（不含未被EI收录的CSCD</w:t>
      </w:r>
      <w:r>
        <w:rPr>
          <w:rFonts w:hint="eastAsia" w:ascii="仿宋_GB2312" w:eastAsia="仿宋_GB2312"/>
          <w:spacing w:val="-5"/>
          <w:lang w:eastAsia="zh-CN"/>
        </w:rPr>
        <w:t>论文</w:t>
      </w:r>
      <w:r>
        <w:rPr>
          <w:rFonts w:hint="eastAsia" w:ascii="仿宋_GB2312" w:eastAsia="仿宋_GB2312"/>
          <w:spacing w:val="-16"/>
          <w:lang w:eastAsia="zh-CN"/>
        </w:rPr>
        <w:t>）；</w:t>
      </w:r>
      <w:r>
        <w:rPr>
          <w:rFonts w:hint="eastAsia" w:ascii="仿宋_GB2312" w:eastAsia="仿宋_GB2312"/>
          <w:spacing w:val="-5"/>
          <w:lang w:eastAsia="zh-CN"/>
        </w:rPr>
        <w:t>C类学术论文每篇加5分（C类学术论文最多</w:t>
      </w:r>
      <w:r>
        <w:rPr>
          <w:rFonts w:hint="eastAsia" w:ascii="仿宋_GB2312" w:eastAsia="仿宋_GB2312"/>
          <w:spacing w:val="-6"/>
          <w:lang w:eastAsia="zh-CN"/>
        </w:rPr>
        <w:t>计2篇，最高</w:t>
      </w:r>
      <w:r>
        <w:rPr>
          <w:rFonts w:hint="eastAsia" w:ascii="仿宋_GB2312" w:eastAsia="仿宋_GB2312"/>
          <w:spacing w:val="-6"/>
          <w:lang w:val="en-US" w:eastAsia="zh-CN"/>
        </w:rPr>
        <w:t>累计</w:t>
      </w:r>
      <w:r>
        <w:rPr>
          <w:rFonts w:hint="eastAsia" w:ascii="仿宋_GB2312" w:eastAsia="仿宋_GB2312"/>
          <w:spacing w:val="-2"/>
          <w:lang w:eastAsia="zh-CN"/>
        </w:rPr>
        <w:t>加10分封顶</w:t>
      </w:r>
      <w:r>
        <w:rPr>
          <w:rFonts w:hint="eastAsia" w:ascii="仿宋_GB2312" w:eastAsia="仿宋_GB2312"/>
          <w:spacing w:val="-15"/>
          <w:lang w:eastAsia="zh-CN"/>
        </w:rPr>
        <w:t>）；</w:t>
      </w:r>
      <w:r>
        <w:rPr>
          <w:rFonts w:hint="eastAsia" w:ascii="仿宋_GB2312" w:eastAsia="仿宋_GB2312"/>
          <w:spacing w:val="-2"/>
          <w:lang w:eastAsia="zh-CN"/>
        </w:rPr>
        <w:t>被EI检索的国际会议</w:t>
      </w:r>
      <w:r>
        <w:rPr>
          <w:rFonts w:hint="eastAsia" w:ascii="仿宋_GB2312" w:eastAsia="仿宋_GB2312"/>
          <w:spacing w:val="-3"/>
          <w:lang w:eastAsia="zh-CN"/>
        </w:rPr>
        <w:t>论文每篇加5分（被EI检索的国际会议论文最多计2篇，最高加10分封顶，以上两类论</w:t>
      </w:r>
      <w:r>
        <w:rPr>
          <w:rFonts w:hint="eastAsia" w:ascii="仿宋_GB2312" w:eastAsia="仿宋_GB2312"/>
          <w:spacing w:val="-4"/>
          <w:lang w:eastAsia="zh-CN"/>
        </w:rPr>
        <w:t>文最高</w:t>
      </w:r>
      <w:r>
        <w:rPr>
          <w:rFonts w:hint="eastAsia" w:ascii="仿宋_GB2312" w:eastAsia="仿宋_GB2312"/>
          <w:spacing w:val="-4"/>
          <w:lang w:val="en-US" w:eastAsia="zh-CN"/>
        </w:rPr>
        <w:t>累计</w:t>
      </w:r>
      <w:r>
        <w:rPr>
          <w:rFonts w:hint="eastAsia" w:ascii="仿宋_GB2312" w:eastAsia="仿宋_GB2312"/>
          <w:spacing w:val="-4"/>
          <w:lang w:eastAsia="zh-CN"/>
        </w:rPr>
        <w:t>加15分封顶</w:t>
      </w:r>
      <w:r>
        <w:rPr>
          <w:rFonts w:hint="eastAsia" w:ascii="仿宋_GB2312" w:eastAsia="仿宋_GB2312"/>
          <w:spacing w:val="-12"/>
          <w:lang w:eastAsia="zh-CN"/>
        </w:rPr>
        <w:t>）；</w:t>
      </w:r>
      <w:r>
        <w:rPr>
          <w:rFonts w:hint="eastAsia" w:ascii="仿宋_GB2312" w:eastAsia="仿宋_GB2312"/>
          <w:spacing w:val="-4"/>
          <w:lang w:eastAsia="zh-CN"/>
        </w:rPr>
        <w:t>其他公开发表的学术论文每篇加1分（博士研究生此项成果不加分</w:t>
      </w:r>
      <w:r>
        <w:rPr>
          <w:rFonts w:hint="eastAsia" w:ascii="仿宋_GB2312" w:eastAsia="仿宋_GB2312"/>
          <w:spacing w:val="-9"/>
          <w:lang w:eastAsia="zh-CN"/>
        </w:rPr>
        <w:t>）；</w:t>
      </w:r>
      <w:r>
        <w:rPr>
          <w:rFonts w:hint="eastAsia" w:ascii="仿宋_GB2312" w:eastAsia="仿宋_GB2312"/>
          <w:spacing w:val="-4"/>
          <w:lang w:eastAsia="zh-CN"/>
        </w:rPr>
        <w:t>投稿会议论文的研究生，论文获得best paper</w:t>
      </w:r>
      <w:r>
        <w:rPr>
          <w:rFonts w:hint="eastAsia" w:ascii="仿宋_GB2312" w:eastAsia="仿宋_GB2312"/>
          <w:spacing w:val="-11"/>
          <w:lang w:eastAsia="zh-CN"/>
        </w:rPr>
        <w:t>荣誉证书，加1分，最高加1分封顶。</w:t>
      </w:r>
    </w:p>
    <w:p w14:paraId="00123010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52" w:firstLineChars="200"/>
        <w:jc w:val="both"/>
        <w:textAlignment w:val="baseline"/>
        <w:rPr>
          <w:rFonts w:hint="eastAsia" w:ascii="仿宋_GB2312" w:eastAsia="仿宋_GB2312"/>
          <w:lang w:eastAsia="zh-CN"/>
        </w:rPr>
      </w:pPr>
      <w:r>
        <w:rPr>
          <w:rFonts w:hint="eastAsia" w:ascii="仿宋_GB2312" w:eastAsia="仿宋_GB2312"/>
          <w:spacing w:val="-2"/>
          <w:lang w:eastAsia="zh-CN"/>
        </w:rPr>
        <w:t>论文须提供刊物为证，未见刊的须提供可信的</w:t>
      </w:r>
      <w:r>
        <w:rPr>
          <w:rFonts w:hint="eastAsia" w:ascii="仿宋_GB2312" w:eastAsia="仿宋_GB2312"/>
          <w:spacing w:val="-3"/>
          <w:lang w:eastAsia="zh-CN"/>
        </w:rPr>
        <w:t>录用证明材料。</w:t>
      </w:r>
    </w:p>
    <w:p w14:paraId="54CA7847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40" w:firstLineChars="200"/>
        <w:jc w:val="both"/>
        <w:textAlignment w:val="baseline"/>
        <w:rPr>
          <w:rFonts w:hint="eastAsia" w:ascii="仿宋_GB2312" w:eastAsia="仿宋_GB2312"/>
          <w:lang w:eastAsia="zh-CN"/>
        </w:rPr>
      </w:pPr>
      <w:r>
        <w:rPr>
          <w:rFonts w:hint="eastAsia" w:ascii="仿宋_GB2312" w:eastAsia="仿宋_GB2312"/>
          <w:spacing w:val="-5"/>
          <w:lang w:eastAsia="zh-CN"/>
        </w:rPr>
        <w:t>论文成果以中科院大类分区（升级版）为准，同一篇论文，录用</w:t>
      </w:r>
      <w:r>
        <w:rPr>
          <w:rFonts w:hint="eastAsia" w:ascii="仿宋_GB2312" w:eastAsia="仿宋_GB2312"/>
          <w:spacing w:val="-4"/>
          <w:lang w:eastAsia="zh-CN"/>
        </w:rPr>
        <w:t>时间和见刊时间分区标准出现不一致时，以较高分区进行加分；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以投稿时间为节点，</w:t>
      </w:r>
      <w:r>
        <w:rPr>
          <w:rFonts w:hint="eastAsia" w:ascii="仿宋_GB2312" w:eastAsia="仿宋_GB2312"/>
          <w:spacing w:val="-4"/>
          <w:lang w:eastAsia="zh-CN"/>
        </w:rPr>
        <w:t>近三年曾出现在预警名单中的期刊论文不予加分，预警名单以中科院发布</w:t>
      </w:r>
      <w:r>
        <w:rPr>
          <w:rFonts w:hint="eastAsia" w:ascii="仿宋_GB2312" w:eastAsia="仿宋_GB2312"/>
          <w:spacing w:val="-5"/>
          <w:lang w:eastAsia="zh-CN"/>
        </w:rPr>
        <w:t>为准。</w:t>
      </w:r>
    </w:p>
    <w:p w14:paraId="76752AE9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50" w:firstLineChars="200"/>
        <w:jc w:val="both"/>
        <w:textAlignment w:val="baseline"/>
        <w:outlineLvl w:val="0"/>
        <w:rPr>
          <w:rFonts w:hint="eastAsia" w:ascii="仿宋_GB2312" w:eastAsia="仿宋_GB2312"/>
          <w:b/>
          <w:bCs/>
          <w:lang w:eastAsia="zh-CN"/>
        </w:rPr>
      </w:pPr>
      <w:r>
        <w:rPr>
          <w:rFonts w:hint="eastAsia" w:ascii="仿宋_GB2312" w:eastAsia="仿宋_GB2312"/>
          <w:b/>
          <w:bCs/>
          <w:spacing w:val="-3"/>
          <w:lang w:val="en-US" w:eastAsia="zh-CN"/>
        </w:rPr>
        <w:t>2、</w:t>
      </w:r>
      <w:r>
        <w:rPr>
          <w:rFonts w:hint="eastAsia" w:ascii="仿宋_GB2312" w:eastAsia="仿宋_GB2312"/>
          <w:b/>
          <w:bCs/>
          <w:spacing w:val="-3"/>
          <w:lang w:eastAsia="zh-CN"/>
        </w:rPr>
        <w:t>专利</w:t>
      </w:r>
    </w:p>
    <w:p w14:paraId="07FC2270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40" w:firstLineChars="200"/>
        <w:jc w:val="both"/>
        <w:textAlignment w:val="baseline"/>
        <w:rPr>
          <w:rFonts w:hint="eastAsia" w:ascii="仿宋_GB2312" w:eastAsia="仿宋_GB2312"/>
          <w:lang w:eastAsia="zh-CN"/>
        </w:rPr>
      </w:pPr>
      <w:r>
        <w:rPr>
          <w:rFonts w:hint="eastAsia" w:ascii="仿宋_GB2312" w:eastAsia="仿宋_GB2312"/>
          <w:spacing w:val="-5"/>
          <w:lang w:eastAsia="zh-CN"/>
        </w:rPr>
        <w:t>以研究生为第一作者或导师第一作者、研究生第二身份获得</w:t>
      </w:r>
      <w:r>
        <w:rPr>
          <w:rFonts w:hint="eastAsia" w:ascii="仿宋_GB2312" w:eastAsia="仿宋_GB2312"/>
          <w:spacing w:val="-6"/>
          <w:lang w:eastAsia="zh-CN"/>
        </w:rPr>
        <w:t>授权</w:t>
      </w:r>
      <w:r>
        <w:rPr>
          <w:rFonts w:hint="eastAsia" w:ascii="仿宋_GB2312" w:eastAsia="仿宋_GB2312"/>
          <w:spacing w:val="-1"/>
          <w:lang w:eastAsia="zh-CN"/>
        </w:rPr>
        <w:t>的与专业方向相关的发明专利者加15分，已公开未授权的发明专利</w:t>
      </w:r>
      <w:r>
        <w:rPr>
          <w:rFonts w:hint="eastAsia" w:ascii="仿宋_GB2312" w:eastAsia="仿宋_GB2312"/>
          <w:spacing w:val="-4"/>
          <w:lang w:eastAsia="zh-CN"/>
        </w:rPr>
        <w:t>加5分；授权的实用新型加3分。相关证明以具体时间为准，其他不</w:t>
      </w:r>
      <w:r>
        <w:rPr>
          <w:rFonts w:hint="eastAsia" w:ascii="仿宋_GB2312" w:eastAsia="仿宋_GB2312"/>
          <w:spacing w:val="-6"/>
          <w:lang w:eastAsia="zh-CN"/>
        </w:rPr>
        <w:t>加分。</w:t>
      </w:r>
    </w:p>
    <w:p w14:paraId="6EC1C47A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54" w:firstLineChars="200"/>
        <w:jc w:val="both"/>
        <w:textAlignment w:val="baseline"/>
        <w:outlineLvl w:val="0"/>
        <w:rPr>
          <w:rFonts w:hint="eastAsia" w:ascii="仿宋_GB2312" w:eastAsia="仿宋_GB2312"/>
          <w:b/>
          <w:bCs/>
          <w:lang w:eastAsia="zh-CN"/>
        </w:rPr>
      </w:pPr>
      <w:r>
        <w:rPr>
          <w:rFonts w:hint="eastAsia" w:ascii="仿宋_GB2312" w:eastAsia="仿宋_GB2312"/>
          <w:b/>
          <w:bCs/>
          <w:spacing w:val="-2"/>
          <w:lang w:val="en-US" w:eastAsia="zh-CN"/>
        </w:rPr>
        <w:t>3、</w:t>
      </w:r>
      <w:r>
        <w:rPr>
          <w:rFonts w:hint="eastAsia" w:ascii="仿宋_GB2312" w:eastAsia="仿宋_GB2312"/>
          <w:b/>
          <w:bCs/>
          <w:spacing w:val="-2"/>
          <w:lang w:eastAsia="zh-CN"/>
        </w:rPr>
        <w:t>科研竞赛</w:t>
      </w:r>
    </w:p>
    <w:p w14:paraId="1A9B7974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52" w:firstLineChars="200"/>
        <w:jc w:val="both"/>
        <w:textAlignment w:val="baseline"/>
        <w:rPr>
          <w:rFonts w:hint="eastAsia" w:ascii="仿宋_GB2312" w:eastAsia="仿宋_GB2312"/>
          <w:highlight w:val="yellow"/>
          <w:lang w:eastAsia="zh-CN"/>
        </w:rPr>
      </w:pPr>
      <w:r>
        <w:rPr>
          <w:rFonts w:hint="eastAsia" w:ascii="仿宋_GB2312" w:eastAsia="仿宋_GB2312"/>
          <w:spacing w:val="-2"/>
          <w:highlight w:val="none"/>
          <w:lang w:eastAsia="zh-CN"/>
        </w:rPr>
        <w:t>研究生获得国家级科技奖任意名次或省级科技奖一等奖前三名、</w:t>
      </w:r>
      <w:r>
        <w:rPr>
          <w:rFonts w:hint="eastAsia" w:ascii="仿宋_GB2312" w:eastAsia="仿宋_GB2312"/>
          <w:spacing w:val="-4"/>
          <w:highlight w:val="none"/>
          <w:lang w:eastAsia="zh-CN"/>
        </w:rPr>
        <w:t>二等奖前二名、三等奖第一名</w:t>
      </w:r>
      <w:r>
        <w:rPr>
          <w:rFonts w:hint="eastAsia" w:ascii="仿宋_GB2312" w:eastAsia="仿宋_GB2312"/>
          <w:spacing w:val="-4"/>
          <w:highlight w:val="none"/>
          <w:lang w:val="en-US" w:eastAsia="zh-CN"/>
        </w:rPr>
        <w:t>加50分</w:t>
      </w:r>
      <w:r>
        <w:rPr>
          <w:rFonts w:hint="eastAsia" w:ascii="仿宋_GB2312" w:eastAsia="仿宋_GB2312"/>
          <w:spacing w:val="-4"/>
          <w:highlight w:val="none"/>
          <w:lang w:eastAsia="zh-CN"/>
        </w:rPr>
        <w:t>。省级科技奖其他获奖者按以下方式计分：一等奖第四名加10分，以后排名按降</w:t>
      </w:r>
      <w:r>
        <w:rPr>
          <w:rFonts w:hint="eastAsia" w:ascii="仿宋_GB2312" w:eastAsia="仿宋_GB2312"/>
          <w:spacing w:val="-3"/>
          <w:highlight w:val="none"/>
          <w:lang w:eastAsia="zh-CN"/>
        </w:rPr>
        <w:t>序级差2分；二等奖第三名加10分，以后排名按降序级差2分，</w:t>
      </w:r>
      <w:r>
        <w:rPr>
          <w:rFonts w:hint="eastAsia" w:ascii="仿宋_GB2312" w:eastAsia="仿宋_GB2312"/>
          <w:spacing w:val="-4"/>
          <w:highlight w:val="none"/>
          <w:lang w:eastAsia="zh-CN"/>
        </w:rPr>
        <w:t>三等奖第二名加10分，以后排名按降序级差2分。</w:t>
      </w:r>
    </w:p>
    <w:p w14:paraId="4ABAE71A">
      <w:pPr>
        <w:spacing w:line="560" w:lineRule="exact"/>
        <w:ind w:firstLine="560" w:firstLineChars="200"/>
        <w:jc w:val="both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  <w:highlight w:val="none"/>
        </w:rPr>
        <w:t>大学生竞赛获奖加分，分值＝竞赛分类指数＊竞赛级别指数＊等级系数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highlight w:val="none"/>
          <w:lang w:val="en-US" w:eastAsia="zh-CN"/>
        </w:rPr>
        <w:t>*位次系数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highlight w:val="none"/>
        </w:rPr>
        <w:t>。竞赛分类指数：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A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1类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highlight w:val="none"/>
        </w:rPr>
        <w:t>为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highlight w:val="none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highlight w:val="none"/>
        </w:rPr>
        <w:t>，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highlight w:val="none"/>
          <w:lang w:val="en-US" w:eastAsia="zh-CN"/>
        </w:rPr>
        <w:t>A2类为5，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highlight w:val="none"/>
        </w:rPr>
        <w:t>B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highlight w:val="none"/>
          <w:lang w:val="en-US" w:eastAsia="zh-CN"/>
        </w:rPr>
        <w:t>类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highlight w:val="none"/>
        </w:rPr>
        <w:t>为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highlight w:val="none"/>
          <w:lang w:val="en-US" w:eastAsia="zh-CN"/>
        </w:rPr>
        <w:t>3.5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highlight w:val="none"/>
        </w:rPr>
        <w:t>，C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highlight w:val="none"/>
          <w:lang w:val="en-US" w:eastAsia="zh-CN"/>
        </w:rPr>
        <w:t>类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highlight w:val="none"/>
        </w:rPr>
        <w:t>为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highlight w:val="none"/>
          <w:lang w:val="en-US" w:eastAsia="zh-CN"/>
        </w:rPr>
        <w:t>1.5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highlight w:val="none"/>
          <w:lang w:val="en-US" w:eastAsia="zh-CN"/>
        </w:rPr>
        <w:t>D类为0.8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highlight w:val="none"/>
        </w:rPr>
        <w:t>；竞赛级别指数：国家级为5，省级为3；等级系数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：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特等奖为1.2，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一等奖为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1.1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，二等奖为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0.9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，三等奖为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0.6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highlight w:val="none"/>
        </w:rPr>
        <w:t>。如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highlight w:val="none"/>
          <w:lang w:val="en-US" w:eastAsia="zh-CN"/>
        </w:rPr>
        <w:t>个人获奖，则位次系数为1；如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highlight w:val="none"/>
        </w:rPr>
        <w:t>团队获奖，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highlight w:val="none"/>
          <w:lang w:val="en-US" w:eastAsia="zh-CN"/>
        </w:rPr>
        <w:t>则队长位次系数为1，第二名位次系数为0.8，第三名位次系数为0.6，第四名位次系数为0.4，第五名及以后位次系数为0.2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highlight w:val="none"/>
        </w:rPr>
        <w:t>。</w:t>
      </w:r>
    </w:p>
    <w:p w14:paraId="42F50460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24" w:firstLineChars="200"/>
        <w:jc w:val="both"/>
        <w:textAlignment w:val="baseline"/>
        <w:rPr>
          <w:rFonts w:hint="eastAsia" w:ascii="仿宋_GB2312" w:eastAsia="仿宋_GB2312"/>
          <w:spacing w:val="-9"/>
          <w:lang w:eastAsia="zh-CN"/>
        </w:rPr>
      </w:pPr>
      <w:r>
        <w:rPr>
          <w:rFonts w:hint="eastAsia" w:ascii="仿宋_GB2312" w:eastAsia="仿宋_GB2312"/>
          <w:spacing w:val="-9"/>
          <w:lang w:eastAsia="zh-CN"/>
        </w:rPr>
        <w:t>竞赛分类等级以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最新版《河北工业大学大学生竞赛指导目录》</w:t>
      </w:r>
      <w:r>
        <w:rPr>
          <w:rFonts w:hint="eastAsia" w:ascii="仿宋_GB2312" w:eastAsia="仿宋_GB2312"/>
          <w:spacing w:val="-9"/>
          <w:lang w:eastAsia="zh-CN"/>
        </w:rPr>
        <w:t>为准，未收录的经学院评审委员会审议后决定。</w:t>
      </w:r>
    </w:p>
    <w:p w14:paraId="4CB59CA2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28" w:firstLineChars="200"/>
        <w:jc w:val="both"/>
        <w:textAlignment w:val="baseline"/>
        <w:rPr>
          <w:rFonts w:hint="eastAsia" w:ascii="仿宋_GB2312" w:eastAsia="仿宋_GB2312"/>
          <w:lang w:eastAsia="zh-CN"/>
        </w:rPr>
      </w:pPr>
      <w:r>
        <w:rPr>
          <w:rFonts w:hint="eastAsia" w:ascii="仿宋_GB2312" w:eastAsia="仿宋_GB2312"/>
          <w:spacing w:val="-8"/>
          <w:lang w:eastAsia="zh-CN"/>
        </w:rPr>
        <w:t>对于以上两类获奖，如出现同一题目的不同级别奖</w:t>
      </w:r>
      <w:r>
        <w:rPr>
          <w:rFonts w:hint="eastAsia" w:ascii="仿宋_GB2312" w:eastAsia="仿宋_GB2312"/>
          <w:spacing w:val="-9"/>
          <w:lang w:eastAsia="zh-CN"/>
        </w:rPr>
        <w:t>项，按最高奖</w:t>
      </w:r>
      <w:r>
        <w:rPr>
          <w:rFonts w:hint="eastAsia" w:ascii="仿宋_GB2312" w:eastAsia="仿宋_GB2312"/>
          <w:spacing w:val="-6"/>
          <w:lang w:eastAsia="zh-CN"/>
        </w:rPr>
        <w:t>计算，加分以相关证书为准。</w:t>
      </w:r>
    </w:p>
    <w:p w14:paraId="6E46D0CF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54" w:firstLineChars="200"/>
        <w:jc w:val="both"/>
        <w:textAlignment w:val="baseline"/>
        <w:outlineLvl w:val="0"/>
        <w:rPr>
          <w:rFonts w:hint="eastAsia" w:ascii="仿宋_GB2312" w:eastAsia="仿宋_GB2312"/>
          <w:b/>
          <w:bCs/>
          <w:lang w:eastAsia="zh-CN"/>
        </w:rPr>
      </w:pPr>
      <w:r>
        <w:rPr>
          <w:rFonts w:hint="eastAsia" w:ascii="仿宋_GB2312" w:eastAsia="仿宋_GB2312"/>
          <w:b/>
          <w:bCs/>
          <w:spacing w:val="-2"/>
          <w:lang w:val="en-US" w:eastAsia="zh-CN"/>
        </w:rPr>
        <w:t>4、</w:t>
      </w:r>
      <w:r>
        <w:rPr>
          <w:rFonts w:hint="eastAsia" w:ascii="仿宋_GB2312" w:eastAsia="仿宋_GB2312"/>
          <w:b/>
          <w:bCs/>
          <w:spacing w:val="-2"/>
          <w:lang w:eastAsia="zh-CN"/>
        </w:rPr>
        <w:t>科研项目</w:t>
      </w:r>
    </w:p>
    <w:p w14:paraId="2DC58CDC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28" w:firstLineChars="200"/>
        <w:jc w:val="both"/>
        <w:textAlignment w:val="baseline"/>
        <w:rPr>
          <w:rFonts w:hint="eastAsia" w:ascii="仿宋_GB2312" w:eastAsia="仿宋_GB2312"/>
          <w:lang w:eastAsia="zh-CN"/>
        </w:rPr>
      </w:pPr>
      <w:r>
        <w:rPr>
          <w:rFonts w:hint="eastAsia" w:ascii="仿宋_GB2312" w:eastAsia="仿宋_GB2312"/>
          <w:spacing w:val="-8"/>
          <w:lang w:eastAsia="zh-CN"/>
        </w:rPr>
        <w:t>科研项目仅认定省级及以上项目，每人最多可上报2项，横向</w:t>
      </w:r>
      <w:r>
        <w:rPr>
          <w:rFonts w:hint="eastAsia" w:ascii="仿宋_GB2312" w:eastAsia="仿宋_GB2312"/>
          <w:spacing w:val="-13"/>
          <w:lang w:eastAsia="zh-CN"/>
        </w:rPr>
        <w:t>项目不加分。</w:t>
      </w:r>
    </w:p>
    <w:p w14:paraId="677E75FF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12" w:firstLineChars="200"/>
        <w:jc w:val="both"/>
        <w:textAlignment w:val="baseline"/>
        <w:rPr>
          <w:rFonts w:hint="eastAsia" w:ascii="仿宋_GB2312" w:eastAsia="仿宋_GB2312"/>
          <w:spacing w:val="-8"/>
          <w:lang w:eastAsia="zh-CN"/>
        </w:rPr>
      </w:pPr>
      <w:r>
        <w:rPr>
          <w:rFonts w:hint="eastAsia" w:ascii="仿宋_GB2312" w:eastAsia="仿宋_GB2312"/>
          <w:spacing w:val="-12"/>
          <w:lang w:eastAsia="zh-CN"/>
        </w:rPr>
        <w:t>纵向项目分为：国家级项目（30分）、省部级</w:t>
      </w:r>
      <w:r>
        <w:rPr>
          <w:rFonts w:hint="eastAsia" w:ascii="仿宋_GB2312" w:eastAsia="仿宋_GB2312"/>
          <w:spacing w:val="-13"/>
          <w:lang w:eastAsia="zh-CN"/>
        </w:rPr>
        <w:t>项目（15分）、厅</w:t>
      </w:r>
      <w:r>
        <w:rPr>
          <w:rFonts w:hint="eastAsia" w:ascii="仿宋_GB2312" w:eastAsia="仿宋_GB2312"/>
          <w:spacing w:val="-11"/>
          <w:lang w:eastAsia="zh-CN"/>
        </w:rPr>
        <w:t>局级项目（8分</w:t>
      </w:r>
      <w:r>
        <w:rPr>
          <w:rFonts w:hint="eastAsia" w:ascii="仿宋_GB2312" w:eastAsia="仿宋_GB2312"/>
          <w:spacing w:val="-14"/>
          <w:lang w:eastAsia="zh-CN"/>
        </w:rPr>
        <w:t>）；</w:t>
      </w:r>
      <w:r>
        <w:rPr>
          <w:rFonts w:hint="eastAsia" w:ascii="仿宋_GB2312" w:eastAsia="仿宋_GB2312"/>
          <w:spacing w:val="-11"/>
          <w:lang w:eastAsia="zh-CN"/>
        </w:rPr>
        <w:t>厅局级以下项目（4分</w:t>
      </w:r>
      <w:r>
        <w:rPr>
          <w:rFonts w:hint="eastAsia" w:ascii="仿宋_GB2312" w:eastAsia="仿宋_GB2312"/>
          <w:spacing w:val="-14"/>
          <w:lang w:eastAsia="zh-CN"/>
        </w:rPr>
        <w:t>），</w:t>
      </w:r>
      <w:r>
        <w:rPr>
          <w:rFonts w:hint="eastAsia" w:ascii="仿宋_GB2312" w:eastAsia="仿宋_GB2312"/>
          <w:spacing w:val="-11"/>
          <w:lang w:eastAsia="zh-CN"/>
        </w:rPr>
        <w:t>省部级重大专项视为</w:t>
      </w:r>
      <w:r>
        <w:rPr>
          <w:rFonts w:hint="eastAsia" w:ascii="仿宋_GB2312" w:eastAsia="仿宋_GB2312"/>
          <w:spacing w:val="-5"/>
          <w:lang w:eastAsia="zh-CN"/>
        </w:rPr>
        <w:t>国家级，单项省部级资助金额（不含自筹）达到120万元视为国家</w:t>
      </w:r>
      <w:r>
        <w:rPr>
          <w:rFonts w:hint="eastAsia" w:ascii="仿宋_GB2312" w:eastAsia="仿宋_GB2312"/>
          <w:spacing w:val="-8"/>
          <w:lang w:eastAsia="zh-CN"/>
        </w:rPr>
        <w:t>级。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其中，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bidi="ar"/>
        </w:rPr>
        <w:t>河北省研究生创新资助项目加15分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eastAsia="zh-CN" w:bidi="ar"/>
        </w:rPr>
        <w:t>。</w:t>
      </w:r>
    </w:p>
    <w:p w14:paraId="04C49E15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36" w:firstLineChars="200"/>
        <w:jc w:val="both"/>
        <w:textAlignment w:val="baseline"/>
        <w:rPr>
          <w:rFonts w:hint="eastAsia" w:ascii="仿宋_GB2312" w:eastAsia="仿宋_GB2312"/>
          <w:lang w:eastAsia="zh-CN"/>
        </w:rPr>
      </w:pPr>
      <w:r>
        <w:rPr>
          <w:rFonts w:hint="eastAsia" w:ascii="仿宋_GB2312" w:eastAsia="仿宋_GB2312"/>
          <w:spacing w:val="-6"/>
          <w:lang w:eastAsia="zh-CN"/>
        </w:rPr>
        <w:t>每个项目须提供项目任务书，任务书中项目负责人（或申请人）须</w:t>
      </w:r>
      <w:r>
        <w:rPr>
          <w:rFonts w:hint="eastAsia" w:ascii="仿宋_GB2312" w:eastAsia="仿宋_GB2312"/>
          <w:spacing w:val="-4"/>
          <w:lang w:eastAsia="zh-CN"/>
        </w:rPr>
        <w:t>为研究生本人，指导教师为研究生导师。</w:t>
      </w:r>
    </w:p>
    <w:p w14:paraId="05F15164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38" w:firstLineChars="200"/>
        <w:jc w:val="both"/>
        <w:textAlignment w:val="baseline"/>
        <w:outlineLvl w:val="1"/>
        <w:rPr>
          <w:rFonts w:hint="eastAsia" w:ascii="仿宋_GB2312" w:eastAsia="仿宋_GB2312"/>
          <w:lang w:eastAsia="zh-CN"/>
        </w:rPr>
      </w:pPr>
      <w:r>
        <w:rPr>
          <w:rFonts w:hint="eastAsia" w:ascii="仿宋_GB2312" w:eastAsia="仿宋_GB2312"/>
          <w:b/>
          <w:bCs/>
          <w:spacing w:val="-6"/>
          <w:lang w:eastAsia="zh-CN"/>
        </w:rPr>
        <w:t>第十条</w:t>
      </w:r>
      <w:r>
        <w:rPr>
          <w:rFonts w:hint="eastAsia" w:ascii="仿宋_GB2312" w:eastAsia="仿宋_GB2312"/>
          <w:b/>
          <w:bCs/>
          <w:spacing w:val="75"/>
          <w:lang w:eastAsia="zh-CN"/>
        </w:rPr>
        <w:t xml:space="preserve"> </w:t>
      </w:r>
      <w:r>
        <w:rPr>
          <w:rFonts w:hint="eastAsia" w:ascii="仿宋_GB2312" w:eastAsia="仿宋_GB2312"/>
          <w:spacing w:val="-6"/>
          <w:lang w:eastAsia="zh-CN"/>
        </w:rPr>
        <w:t>德育分数</w:t>
      </w:r>
    </w:p>
    <w:p w14:paraId="61C9EB8D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62" w:firstLineChars="200"/>
        <w:jc w:val="both"/>
        <w:textAlignment w:val="baseline"/>
        <w:outlineLvl w:val="1"/>
        <w:rPr>
          <w:rFonts w:hint="default" w:ascii="仿宋_GB2312" w:hAnsi="仿宋_GB2312" w:eastAsia="仿宋_GB2312" w:cs="仿宋_GB2312"/>
          <w:b/>
          <w:bCs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28"/>
          <w:szCs w:val="28"/>
        </w:rPr>
        <w:t xml:space="preserve">1. </w:t>
      </w:r>
      <w:r>
        <w:rPr>
          <w:rFonts w:hint="eastAsia" w:ascii="仿宋_GB2312" w:hAnsi="仿宋_GB2312" w:eastAsia="仿宋_GB2312" w:cs="仿宋_GB2312"/>
          <w:b/>
          <w:bCs/>
          <w:kern w:val="0"/>
          <w:sz w:val="28"/>
          <w:szCs w:val="28"/>
          <w:lang w:val="en-US" w:eastAsia="zh-CN"/>
        </w:rPr>
        <w:t>任职加分</w:t>
      </w:r>
    </w:p>
    <w:p w14:paraId="4BEF69AD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60" w:firstLineChars="200"/>
        <w:jc w:val="both"/>
        <w:textAlignment w:val="baseline"/>
        <w:rPr>
          <w:rFonts w:hint="eastAsia" w:ascii="仿宋_GB2312" w:hAnsi="仿宋_GB2312" w:eastAsia="仿宋_GB2312" w:cs="仿宋_GB2312"/>
          <w:kern w:val="0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在学校、学院、年级、班级、团学组织担任职务加分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eastAsia="zh-CN"/>
        </w:rPr>
        <w:t>。</w:t>
      </w:r>
    </w:p>
    <w:p w14:paraId="20BDF79A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60" w:firstLineChars="200"/>
        <w:jc w:val="both"/>
        <w:textAlignment w:val="baseline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（1）加18分：校、院研究生会主席、年级助理、学院党校副校长；</w:t>
      </w:r>
    </w:p>
    <w:p w14:paraId="332D8C69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60" w:firstLineChars="200"/>
        <w:jc w:val="both"/>
        <w:textAlignment w:val="baseline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（2）加15分：校、院研究生会副主席、学生党支部（副）书记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eastAsia="zh-CN"/>
        </w:rPr>
        <w:t>、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学院党校部长、班长；</w:t>
      </w:r>
    </w:p>
    <w:p w14:paraId="68E9962C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60" w:firstLineChars="200"/>
        <w:jc w:val="both"/>
        <w:textAlignment w:val="baseline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（3）加12分：学生党支部支委、学院党校干部、研究生会部长、团支书；</w:t>
      </w:r>
    </w:p>
    <w:p w14:paraId="1DAB7DBC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60" w:firstLineChars="200"/>
        <w:jc w:val="both"/>
        <w:textAlignment w:val="baseline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（4）加8分：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校、院社团负责人，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校、院研究生会部员、党校部员、党建研究会部员；</w:t>
      </w:r>
    </w:p>
    <w:p w14:paraId="631D9858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60" w:firstLineChars="200"/>
        <w:jc w:val="both"/>
        <w:textAlignment w:val="baseline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（5）加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分：班级心理委员、宿舍长。</w:t>
      </w:r>
    </w:p>
    <w:p w14:paraId="3BE6368C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60" w:firstLineChars="200"/>
        <w:jc w:val="both"/>
        <w:textAlignment w:val="baseline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以上所有职务原则上要求工作满一年，且经由主管部门考核，考核优秀者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加分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系数*1，考核良好、合格者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系数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依次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*0.8、*0.5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，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任职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累计加分封顶25分。</w:t>
      </w:r>
    </w:p>
    <w:p w14:paraId="040056D0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62" w:firstLineChars="200"/>
        <w:jc w:val="both"/>
        <w:textAlignment w:val="baseline"/>
        <w:rPr>
          <w:rFonts w:hint="eastAsia" w:ascii="仿宋_GB2312" w:hAnsi="仿宋_GB2312" w:eastAsia="仿宋_GB2312" w:cs="仿宋_GB2312"/>
          <w:b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28"/>
          <w:szCs w:val="28"/>
        </w:rPr>
        <w:t>2. 实践加分</w:t>
      </w:r>
    </w:p>
    <w:p w14:paraId="5B133206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60" w:firstLineChars="200"/>
        <w:jc w:val="both"/>
        <w:textAlignment w:val="baseline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参与校团委组织的社会实践、社会调研结项的团队成员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重点队前三名（含负责人）分别加10分、8分、6分，小分队负责人加5分。参与由学校、学院组织的志愿服务活动每次加2分，6分封顶（校外志愿活动不加分），活动以组织部门提供的证明为准。实践或志愿活动获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eastAsia="zh-CN"/>
        </w:rPr>
        <w:t>“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先进小分队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eastAsia="zh-CN"/>
        </w:rPr>
        <w:t>”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等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国家级、省级、市级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奖励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的，分别加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分、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分、2分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前三名均加分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eastAsia="zh-CN"/>
        </w:rPr>
        <w:t>）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。实践或志愿活动获国家级、省级、市级媒体官方报道的，分别加4分、3分、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分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前三名均加分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eastAsia="zh-CN"/>
        </w:rPr>
        <w:t>）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。</w:t>
      </w:r>
    </w:p>
    <w:p w14:paraId="08DB6290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62" w:firstLineChars="200"/>
        <w:jc w:val="both"/>
        <w:textAlignment w:val="baseline"/>
        <w:rPr>
          <w:rFonts w:hint="eastAsia" w:ascii="仿宋_GB2312" w:hAnsi="仿宋_GB2312" w:eastAsia="仿宋_GB2312" w:cs="仿宋_GB2312"/>
          <w:b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28"/>
          <w:szCs w:val="28"/>
        </w:rPr>
        <w:t>3. 团队荣誉加分</w:t>
      </w:r>
    </w:p>
    <w:p w14:paraId="440CC043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60" w:firstLineChars="200"/>
        <w:jc w:val="both"/>
        <w:textAlignment w:val="baseline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研究生所在班级、团支部、党支部获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highlight w:val="none"/>
        </w:rPr>
        <w:t>得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highlight w:val="none"/>
          <w:lang w:val="en-US" w:eastAsia="zh-CN"/>
        </w:rPr>
        <w:t>全国高校“百个研究生样板党支部”、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highlight w:val="none"/>
        </w:rPr>
        <w:t>优秀党支部、优秀团支部、先进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班集体、优秀党日活动、优秀案例等集体荣誉称号，普通成员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国家级荣誉加10分，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省级荣誉加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分，校级荣誉加3分；在优秀团支部或先进班集体任班长、团支书，在优秀党支部任支部（副）书记，加分*2；在优秀党支部任支委，加分*1.5。</w:t>
      </w:r>
    </w:p>
    <w:p w14:paraId="20588D1E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62" w:firstLineChars="200"/>
        <w:jc w:val="both"/>
        <w:textAlignment w:val="baseline"/>
        <w:rPr>
          <w:rFonts w:hint="eastAsia" w:ascii="仿宋_GB2312" w:hAnsi="仿宋_GB2312" w:eastAsia="仿宋_GB2312" w:cs="仿宋_GB2312"/>
          <w:b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28"/>
          <w:szCs w:val="28"/>
        </w:rPr>
        <w:t>4. 个人荣誉加分</w:t>
      </w:r>
    </w:p>
    <w:p w14:paraId="6ABFA48E">
      <w:pPr>
        <w:spacing w:line="560" w:lineRule="exact"/>
        <w:ind w:firstLine="560" w:firstLineChars="200"/>
        <w:jc w:val="both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个人获得全国高校“百名研究生党员标兵”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等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国家级、省市级、校级荣誉、院级荣誉分别加20分、14分、8分、4分，以获奖证书为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准。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荣誉应与学习、科研无关，同一类荣誉以最高等级计算，国家级、省市级以官方组织的为准，个人或民间组织的不予加分，此项分数40分封顶。</w:t>
      </w:r>
    </w:p>
    <w:p w14:paraId="5F9F5AA9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02" w:firstLineChars="200"/>
        <w:jc w:val="both"/>
        <w:textAlignment w:val="baseline"/>
        <w:rPr>
          <w:rFonts w:hint="eastAsia" w:ascii="仿宋_GB2312" w:eastAsia="仿宋_GB2312"/>
          <w:lang w:eastAsia="zh-CN"/>
        </w:rPr>
      </w:pPr>
      <w:r>
        <w:rPr>
          <w:rFonts w:hint="eastAsia" w:ascii="仿宋_GB2312" w:eastAsia="仿宋_GB2312"/>
          <w:b/>
          <w:bCs/>
          <w:spacing w:val="10"/>
          <w:lang w:eastAsia="zh-CN"/>
        </w:rPr>
        <w:t>第十</w:t>
      </w:r>
      <w:r>
        <w:rPr>
          <w:rFonts w:hint="eastAsia" w:ascii="仿宋_GB2312" w:eastAsia="仿宋_GB2312"/>
          <w:b/>
          <w:bCs/>
          <w:spacing w:val="10"/>
          <w:lang w:val="en-US" w:eastAsia="zh-CN"/>
        </w:rPr>
        <w:t>一</w:t>
      </w:r>
      <w:r>
        <w:rPr>
          <w:rFonts w:hint="eastAsia" w:ascii="仿宋_GB2312" w:eastAsia="仿宋_GB2312"/>
          <w:b/>
          <w:bCs/>
          <w:spacing w:val="10"/>
          <w:lang w:eastAsia="zh-CN"/>
        </w:rPr>
        <w:t xml:space="preserve">条 </w:t>
      </w:r>
      <w:r>
        <w:rPr>
          <w:rFonts w:hint="eastAsia" w:ascii="仿宋_GB2312" w:eastAsia="仿宋_GB2312"/>
          <w:spacing w:val="10"/>
          <w:lang w:eastAsia="zh-CN"/>
        </w:rPr>
        <w:t>总成绩并列的以课程</w:t>
      </w:r>
      <w:r>
        <w:rPr>
          <w:rFonts w:hint="eastAsia" w:ascii="仿宋_GB2312" w:eastAsia="仿宋_GB2312"/>
          <w:spacing w:val="9"/>
          <w:lang w:eastAsia="zh-CN"/>
        </w:rPr>
        <w:t>平均成绩确定最终名</w:t>
      </w:r>
      <w:r>
        <w:rPr>
          <w:rFonts w:hint="eastAsia" w:ascii="仿宋_GB2312" w:eastAsia="仿宋_GB2312"/>
          <w:spacing w:val="-4"/>
          <w:lang w:eastAsia="zh-CN"/>
        </w:rPr>
        <w:t>单，仍分值相同的，逐项按照智育分数、德育分数顺序确</w:t>
      </w:r>
      <w:r>
        <w:rPr>
          <w:rFonts w:hint="eastAsia" w:ascii="仿宋_GB2312" w:eastAsia="仿宋_GB2312"/>
          <w:spacing w:val="-5"/>
          <w:lang w:eastAsia="zh-CN"/>
        </w:rPr>
        <w:t>定优先者，以上标准仍不能确定优先者的，通过答辩展示评分确定。</w:t>
      </w:r>
    </w:p>
    <w:p w14:paraId="7F65E812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54" w:firstLineChars="200"/>
        <w:jc w:val="both"/>
        <w:textAlignment w:val="baseline"/>
        <w:rPr>
          <w:rFonts w:hint="eastAsia" w:ascii="仿宋_GB2312" w:eastAsia="仿宋_GB2312"/>
          <w:lang w:eastAsia="zh-CN"/>
        </w:rPr>
      </w:pPr>
      <w:r>
        <w:rPr>
          <w:rFonts w:hint="eastAsia" w:ascii="仿宋_GB2312" w:eastAsia="仿宋_GB2312"/>
          <w:b/>
          <w:bCs/>
          <w:spacing w:val="-2"/>
          <w:lang w:eastAsia="zh-CN"/>
        </w:rPr>
        <w:t>第十</w:t>
      </w:r>
      <w:r>
        <w:rPr>
          <w:rFonts w:hint="eastAsia" w:ascii="仿宋_GB2312" w:eastAsia="仿宋_GB2312"/>
          <w:b/>
          <w:bCs/>
          <w:spacing w:val="-2"/>
          <w:lang w:val="en-US" w:eastAsia="zh-CN"/>
        </w:rPr>
        <w:t>二</w:t>
      </w:r>
      <w:r>
        <w:rPr>
          <w:rFonts w:hint="eastAsia" w:ascii="仿宋_GB2312" w:eastAsia="仿宋_GB2312"/>
          <w:b/>
          <w:bCs/>
          <w:spacing w:val="-2"/>
          <w:lang w:eastAsia="zh-CN"/>
        </w:rPr>
        <w:t>条</w:t>
      </w:r>
      <w:r>
        <w:rPr>
          <w:rFonts w:hint="eastAsia" w:ascii="仿宋_GB2312" w:eastAsia="仿宋_GB2312"/>
          <w:b/>
          <w:bCs/>
          <w:spacing w:val="80"/>
          <w:lang w:eastAsia="zh-CN"/>
        </w:rPr>
        <w:t xml:space="preserve"> </w:t>
      </w:r>
      <w:r>
        <w:rPr>
          <w:rFonts w:hint="eastAsia" w:ascii="仿宋_GB2312" w:eastAsia="仿宋_GB2312"/>
          <w:spacing w:val="-2"/>
          <w:lang w:eastAsia="zh-CN"/>
        </w:rPr>
        <w:t>所有加分项目须提供佐证材料，且为研究生在读期间</w:t>
      </w:r>
      <w:r>
        <w:rPr>
          <w:rFonts w:hint="eastAsia" w:ascii="仿宋_GB2312" w:eastAsia="仿宋_GB2312"/>
          <w:lang w:eastAsia="zh-CN"/>
        </w:rPr>
        <w:t xml:space="preserve"> </w:t>
      </w:r>
      <w:r>
        <w:rPr>
          <w:rFonts w:hint="eastAsia" w:ascii="仿宋_GB2312" w:eastAsia="仿宋_GB2312"/>
          <w:spacing w:val="-4"/>
          <w:lang w:eastAsia="zh-CN"/>
        </w:rPr>
        <w:t>取得的，已使用过的加分项不能再使用，时间以证书、证明为准。</w:t>
      </w:r>
    </w:p>
    <w:p w14:paraId="03850336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50" w:firstLineChars="200"/>
        <w:jc w:val="both"/>
        <w:textAlignment w:val="baseline"/>
        <w:rPr>
          <w:rFonts w:hint="eastAsia" w:ascii="仿宋_GB2312" w:eastAsia="仿宋_GB2312"/>
          <w:lang w:eastAsia="zh-CN"/>
        </w:rPr>
      </w:pPr>
      <w:r>
        <w:rPr>
          <w:rFonts w:hint="eastAsia" w:ascii="仿宋_GB2312" w:eastAsia="仿宋_GB2312"/>
          <w:b/>
          <w:bCs/>
          <w:spacing w:val="-3"/>
          <w:lang w:eastAsia="zh-CN"/>
        </w:rPr>
        <w:t>第十</w:t>
      </w:r>
      <w:r>
        <w:rPr>
          <w:rFonts w:hint="eastAsia" w:ascii="仿宋_GB2312" w:eastAsia="仿宋_GB2312"/>
          <w:b/>
          <w:bCs/>
          <w:spacing w:val="-3"/>
          <w:lang w:val="en-US" w:eastAsia="zh-CN"/>
        </w:rPr>
        <w:t>三</w:t>
      </w:r>
      <w:r>
        <w:rPr>
          <w:rFonts w:hint="eastAsia" w:ascii="仿宋_GB2312" w:eastAsia="仿宋_GB2312"/>
          <w:b/>
          <w:bCs/>
          <w:spacing w:val="-3"/>
          <w:lang w:eastAsia="zh-CN"/>
        </w:rPr>
        <w:t>条</w:t>
      </w:r>
      <w:r>
        <w:rPr>
          <w:rFonts w:hint="eastAsia" w:ascii="仿宋_GB2312" w:eastAsia="仿宋_GB2312"/>
          <w:b/>
          <w:bCs/>
          <w:spacing w:val="98"/>
          <w:lang w:eastAsia="zh-CN"/>
        </w:rPr>
        <w:t xml:space="preserve"> </w:t>
      </w:r>
      <w:r>
        <w:rPr>
          <w:rFonts w:hint="eastAsia" w:ascii="仿宋_GB2312" w:eastAsia="仿宋_GB2312"/>
          <w:spacing w:val="-3"/>
          <w:lang w:eastAsia="zh-CN"/>
        </w:rPr>
        <w:t>对于学院全体博士研究生，已获得本奖学金者再次参</w:t>
      </w:r>
      <w:r>
        <w:rPr>
          <w:rFonts w:hint="eastAsia" w:ascii="仿宋_GB2312" w:eastAsia="仿宋_GB2312"/>
          <w:spacing w:val="-4"/>
          <w:lang w:eastAsia="zh-CN"/>
        </w:rPr>
        <w:t>评或硕博连读第一年以博士身份参评时，课程平均分按参选最低平均</w:t>
      </w:r>
      <w:r>
        <w:rPr>
          <w:rFonts w:hint="eastAsia" w:ascii="仿宋_GB2312" w:eastAsia="仿宋_GB2312"/>
          <w:spacing w:val="-1"/>
          <w:lang w:eastAsia="zh-CN"/>
        </w:rPr>
        <w:t>成绩（75分）计算；使用过的科研成果和社会荣誉称号将不允许重</w:t>
      </w:r>
      <w:r>
        <w:rPr>
          <w:rFonts w:hint="eastAsia" w:ascii="仿宋_GB2312" w:eastAsia="仿宋_GB2312"/>
          <w:spacing w:val="-4"/>
          <w:lang w:eastAsia="zh-CN"/>
        </w:rPr>
        <w:t>复计算分值。硕博连读研究生评选过程中，可用硕士期间取得的学术</w:t>
      </w:r>
      <w:r>
        <w:rPr>
          <w:rFonts w:hint="eastAsia" w:ascii="仿宋_GB2312" w:eastAsia="仿宋_GB2312"/>
          <w:spacing w:val="-5"/>
          <w:lang w:eastAsia="zh-CN"/>
        </w:rPr>
        <w:t>成果。</w:t>
      </w:r>
    </w:p>
    <w:p w14:paraId="20D8EE15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54" w:firstLineChars="200"/>
        <w:jc w:val="both"/>
        <w:textAlignment w:val="baseline"/>
        <w:rPr>
          <w:rFonts w:hint="eastAsia" w:ascii="仿宋_GB2312" w:eastAsia="仿宋_GB2312"/>
          <w:lang w:eastAsia="zh-CN"/>
        </w:rPr>
      </w:pPr>
      <w:r>
        <w:rPr>
          <w:rFonts w:hint="eastAsia" w:ascii="仿宋_GB2312" w:eastAsia="仿宋_GB2312"/>
          <w:b/>
          <w:bCs/>
          <w:spacing w:val="-2"/>
          <w:lang w:eastAsia="zh-CN"/>
        </w:rPr>
        <w:t>第十</w:t>
      </w:r>
      <w:r>
        <w:rPr>
          <w:rFonts w:hint="eastAsia" w:ascii="仿宋_GB2312" w:eastAsia="仿宋_GB2312"/>
          <w:b/>
          <w:bCs/>
          <w:spacing w:val="-2"/>
          <w:lang w:val="en-US" w:eastAsia="zh-CN"/>
        </w:rPr>
        <w:t>四</w:t>
      </w:r>
      <w:r>
        <w:rPr>
          <w:rFonts w:hint="eastAsia" w:ascii="仿宋_GB2312" w:eastAsia="仿宋_GB2312"/>
          <w:b/>
          <w:bCs/>
          <w:spacing w:val="-2"/>
          <w:lang w:eastAsia="zh-CN"/>
        </w:rPr>
        <w:t>条</w:t>
      </w:r>
      <w:r>
        <w:rPr>
          <w:rFonts w:hint="eastAsia" w:ascii="仿宋_GB2312" w:eastAsia="仿宋_GB2312"/>
          <w:b/>
          <w:bCs/>
          <w:spacing w:val="80"/>
          <w:lang w:eastAsia="zh-CN"/>
        </w:rPr>
        <w:t xml:space="preserve"> </w:t>
      </w:r>
      <w:r>
        <w:rPr>
          <w:rFonts w:hint="eastAsia" w:ascii="仿宋_GB2312" w:eastAsia="仿宋_GB2312"/>
          <w:spacing w:val="-2"/>
          <w:lang w:eastAsia="zh-CN"/>
        </w:rPr>
        <w:t>研究生导师以双向选择系统确定的导师为准，如有变</w:t>
      </w:r>
      <w:r>
        <w:rPr>
          <w:rFonts w:hint="eastAsia" w:ascii="仿宋_GB2312" w:eastAsia="仿宋_GB2312"/>
          <w:spacing w:val="-4"/>
          <w:lang w:eastAsia="zh-CN"/>
        </w:rPr>
        <w:t>更须提供相应证明材料；如存在第二导师，以研究生开题报告中的备</w:t>
      </w:r>
      <w:r>
        <w:rPr>
          <w:rFonts w:hint="eastAsia" w:ascii="仿宋_GB2312" w:eastAsia="仿宋_GB2312"/>
          <w:spacing w:val="-5"/>
          <w:lang w:eastAsia="zh-CN"/>
        </w:rPr>
        <w:t>案书为准。</w:t>
      </w:r>
    </w:p>
    <w:p w14:paraId="3D326FB3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0" w:beforeLines="50" w:after="120" w:afterLines="50" w:line="560" w:lineRule="exact"/>
        <w:jc w:val="center"/>
        <w:textAlignment w:val="baseline"/>
        <w:rPr>
          <w:rFonts w:hint="eastAsia" w:ascii="仿宋_GB2312" w:eastAsia="仿宋_GB2312"/>
          <w:b/>
          <w:bCs/>
          <w:sz w:val="32"/>
          <w:szCs w:val="32"/>
          <w:lang w:eastAsia="zh-CN"/>
        </w:rPr>
      </w:pPr>
      <w:r>
        <w:rPr>
          <w:rFonts w:ascii="仿宋_GB2312" w:eastAsia="仿宋_GB2312"/>
          <w:b/>
          <w:bCs/>
          <w:sz w:val="32"/>
          <w:szCs w:val="32"/>
          <w:lang w:eastAsia="zh-CN"/>
        </w:rPr>
        <w:t>第四章 评审组织与程序</w:t>
      </w:r>
    </w:p>
    <w:p w14:paraId="37345094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54" w:firstLineChars="200"/>
        <w:jc w:val="both"/>
        <w:textAlignment w:val="baseline"/>
        <w:rPr>
          <w:rFonts w:hint="eastAsia" w:ascii="仿宋_GB2312" w:eastAsia="仿宋_GB2312"/>
          <w:lang w:eastAsia="zh-CN"/>
        </w:rPr>
      </w:pPr>
      <w:r>
        <w:rPr>
          <w:rFonts w:hint="eastAsia" w:ascii="仿宋_GB2312" w:eastAsia="仿宋_GB2312"/>
          <w:b/>
          <w:bCs/>
          <w:spacing w:val="-2"/>
          <w:lang w:eastAsia="zh-CN"/>
        </w:rPr>
        <w:t>第十</w:t>
      </w:r>
      <w:r>
        <w:rPr>
          <w:rFonts w:hint="eastAsia" w:ascii="仿宋_GB2312" w:eastAsia="仿宋_GB2312"/>
          <w:b/>
          <w:bCs/>
          <w:spacing w:val="-2"/>
          <w:lang w:val="en-US" w:eastAsia="zh-CN"/>
        </w:rPr>
        <w:t>五</w:t>
      </w:r>
      <w:r>
        <w:rPr>
          <w:rFonts w:hint="eastAsia" w:ascii="仿宋_GB2312" w:eastAsia="仿宋_GB2312"/>
          <w:b/>
          <w:bCs/>
          <w:spacing w:val="-2"/>
          <w:lang w:eastAsia="zh-CN"/>
        </w:rPr>
        <w:t xml:space="preserve">条 </w:t>
      </w:r>
      <w:r>
        <w:rPr>
          <w:rFonts w:hint="eastAsia" w:ascii="仿宋_GB2312" w:eastAsia="仿宋_GB2312"/>
          <w:spacing w:val="-2"/>
          <w:lang w:eastAsia="zh-CN"/>
        </w:rPr>
        <w:t>学院成立研究生国家奖学金评审委员会，由学院主要</w:t>
      </w:r>
      <w:r>
        <w:rPr>
          <w:rFonts w:hint="eastAsia" w:ascii="仿宋_GB2312" w:eastAsia="仿宋_GB2312"/>
          <w:spacing w:val="-4"/>
          <w:lang w:eastAsia="zh-CN"/>
        </w:rPr>
        <w:t>领导任主任委员，研究生导师代表、</w:t>
      </w:r>
      <w:r>
        <w:rPr>
          <w:rFonts w:hint="eastAsia" w:ascii="仿宋_GB2312" w:eastAsia="仿宋_GB2312"/>
          <w:spacing w:val="-4"/>
          <w:lang w:val="en-US" w:eastAsia="zh-CN"/>
        </w:rPr>
        <w:t>辅导员</w:t>
      </w:r>
      <w:r>
        <w:rPr>
          <w:rFonts w:hint="eastAsia" w:ascii="仿宋_GB2312" w:eastAsia="仿宋_GB2312"/>
          <w:spacing w:val="-4"/>
          <w:lang w:eastAsia="zh-CN"/>
        </w:rPr>
        <w:t>代表、研究生代表任委员，</w:t>
      </w:r>
      <w:r>
        <w:rPr>
          <w:rFonts w:hint="eastAsia" w:ascii="仿宋_GB2312" w:hAnsi="仿宋_GB2312" w:eastAsia="仿宋_GB2312" w:cs="仿宋_GB2312"/>
          <w:sz w:val="28"/>
          <w:szCs w:val="28"/>
        </w:rPr>
        <w:t>负责研究生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国家</w:t>
      </w:r>
      <w:r>
        <w:rPr>
          <w:rFonts w:hint="eastAsia" w:ascii="仿宋_GB2312" w:hAnsi="仿宋_GB2312" w:eastAsia="仿宋_GB2312" w:cs="仿宋_GB2312"/>
          <w:sz w:val="28"/>
          <w:szCs w:val="28"/>
        </w:rPr>
        <w:t>奖学金申报、审核、评审、公示、上报等工作。</w:t>
      </w:r>
    </w:p>
    <w:p w14:paraId="0C22AFB8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62" w:firstLineChars="200"/>
        <w:jc w:val="both"/>
        <w:textAlignment w:val="baseline"/>
        <w:rPr>
          <w:rFonts w:hint="default" w:ascii="仿宋_GB2312" w:eastAsia="仿宋_GB2312"/>
          <w:lang w:val="en-US" w:eastAsia="zh-CN"/>
        </w:rPr>
      </w:pPr>
      <w:r>
        <w:rPr>
          <w:rFonts w:hint="eastAsia" w:ascii="仿宋_GB2312" w:eastAsia="仿宋_GB2312"/>
          <w:b/>
          <w:bCs/>
          <w:lang w:eastAsia="zh-CN"/>
        </w:rPr>
        <w:t>第十</w:t>
      </w:r>
      <w:r>
        <w:rPr>
          <w:rFonts w:hint="eastAsia" w:ascii="仿宋_GB2312" w:eastAsia="仿宋_GB2312"/>
          <w:b/>
          <w:bCs/>
          <w:lang w:val="en-US" w:eastAsia="zh-CN"/>
        </w:rPr>
        <w:t>六</w:t>
      </w:r>
      <w:r>
        <w:rPr>
          <w:rFonts w:hint="eastAsia" w:ascii="仿宋_GB2312" w:eastAsia="仿宋_GB2312"/>
          <w:b/>
          <w:bCs/>
          <w:lang w:eastAsia="zh-CN"/>
        </w:rPr>
        <w:t>条</w:t>
      </w:r>
      <w:r>
        <w:rPr>
          <w:rFonts w:hint="eastAsia" w:ascii="仿宋_GB2312" w:eastAsia="仿宋_GB2312"/>
          <w:b/>
          <w:bCs/>
          <w:spacing w:val="81"/>
          <w:lang w:eastAsia="zh-CN"/>
        </w:rPr>
        <w:t xml:space="preserve"> </w:t>
      </w:r>
      <w:r>
        <w:rPr>
          <w:rFonts w:hint="eastAsia" w:ascii="仿宋_GB2312" w:eastAsia="仿宋_GB2312"/>
          <w:lang w:eastAsia="zh-CN"/>
        </w:rPr>
        <w:t>符合基本条件且有意愿申请研究生国家</w:t>
      </w:r>
      <w:r>
        <w:rPr>
          <w:rFonts w:hint="eastAsia" w:ascii="仿宋_GB2312" w:eastAsia="仿宋_GB2312"/>
          <w:spacing w:val="-1"/>
          <w:lang w:eastAsia="zh-CN"/>
        </w:rPr>
        <w:t>奖学金的研究</w:t>
      </w:r>
      <w:r>
        <w:rPr>
          <w:rFonts w:hint="eastAsia" w:ascii="仿宋_GB2312" w:eastAsia="仿宋_GB2312"/>
          <w:spacing w:val="-10"/>
          <w:lang w:eastAsia="zh-CN"/>
        </w:rPr>
        <w:t>生，须如实填写《国家奖学金评审量化表》，由导师签署详细推荐意见，并</w:t>
      </w:r>
      <w:r>
        <w:rPr>
          <w:rFonts w:hint="eastAsia" w:ascii="仿宋_GB2312" w:eastAsia="仿宋_GB2312"/>
          <w:spacing w:val="-4"/>
          <w:lang w:eastAsia="zh-CN"/>
        </w:rPr>
        <w:t>提交研究生课程学习成绩单、科研成果及获奖证书等申报支撑材料的原件及复印件，原件由评审委员会负责</w:t>
      </w:r>
      <w:r>
        <w:rPr>
          <w:rFonts w:hint="eastAsia" w:ascii="仿宋_GB2312" w:eastAsia="仿宋_GB2312"/>
          <w:spacing w:val="-4"/>
          <w:lang w:val="en-US" w:eastAsia="zh-CN"/>
        </w:rPr>
        <w:t>审核</w:t>
      </w:r>
      <w:r>
        <w:rPr>
          <w:rFonts w:hint="eastAsia" w:ascii="仿宋_GB2312" w:eastAsia="仿宋_GB2312"/>
          <w:spacing w:val="-4"/>
          <w:lang w:eastAsia="zh-CN"/>
        </w:rPr>
        <w:t>。</w:t>
      </w:r>
      <w:r>
        <w:rPr>
          <w:rFonts w:hint="eastAsia" w:ascii="仿宋_GB2312" w:eastAsia="仿宋_GB2312"/>
          <w:spacing w:val="-4"/>
          <w:lang w:val="en-US" w:eastAsia="zh-CN"/>
        </w:rPr>
        <w:t>审核结束后学院择期组织答辩。</w:t>
      </w:r>
    </w:p>
    <w:p w14:paraId="6A38CEBB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62" w:firstLineChars="200"/>
        <w:jc w:val="both"/>
        <w:textAlignment w:val="baseline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bidi="ar"/>
        </w:rPr>
        <w:t>第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十七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bidi="ar"/>
        </w:rPr>
        <w:t>条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  <w:t xml:space="preserve"> 评审委员会依据基本条件对申报人进行资格审查，根据量化表评分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及答辩情况，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  <w:t>由高至低排名确定评审结果。评审结果将在学院公告栏公示五个工作日。公示期间内如有异议，可向评审委员会提出，以纸质版实名提交至研究生辅导员处。</w:t>
      </w:r>
    </w:p>
    <w:p w14:paraId="1C27952D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54" w:firstLineChars="200"/>
        <w:jc w:val="both"/>
        <w:textAlignment w:val="baseline"/>
        <w:rPr>
          <w:rFonts w:hint="eastAsia" w:ascii="仿宋_GB2312" w:eastAsia="仿宋_GB2312"/>
          <w:lang w:eastAsia="zh-CN"/>
        </w:rPr>
      </w:pPr>
      <w:r>
        <w:rPr>
          <w:rFonts w:hint="eastAsia" w:ascii="仿宋_GB2312" w:eastAsia="仿宋_GB2312"/>
          <w:b/>
          <w:bCs/>
          <w:spacing w:val="-2"/>
          <w:lang w:eastAsia="zh-CN"/>
        </w:rPr>
        <w:t>第十</w:t>
      </w:r>
      <w:r>
        <w:rPr>
          <w:rFonts w:hint="eastAsia" w:ascii="仿宋_GB2312" w:eastAsia="仿宋_GB2312"/>
          <w:b/>
          <w:bCs/>
          <w:spacing w:val="-2"/>
          <w:lang w:val="en-US" w:eastAsia="zh-CN"/>
        </w:rPr>
        <w:t>八</w:t>
      </w:r>
      <w:r>
        <w:rPr>
          <w:rFonts w:hint="eastAsia" w:ascii="仿宋_GB2312" w:eastAsia="仿宋_GB2312"/>
          <w:b/>
          <w:bCs/>
          <w:spacing w:val="-2"/>
          <w:lang w:eastAsia="zh-CN"/>
        </w:rPr>
        <w:t>条</w:t>
      </w:r>
      <w:r>
        <w:rPr>
          <w:rFonts w:hint="eastAsia" w:ascii="仿宋_GB2312" w:eastAsia="仿宋_GB2312"/>
          <w:b/>
          <w:bCs/>
          <w:spacing w:val="80"/>
          <w:lang w:eastAsia="zh-CN"/>
        </w:rPr>
        <w:t xml:space="preserve"> </w:t>
      </w:r>
      <w:r>
        <w:rPr>
          <w:rFonts w:hint="eastAsia" w:ascii="仿宋_GB2312" w:eastAsia="仿宋_GB2312"/>
          <w:spacing w:val="-2"/>
          <w:lang w:eastAsia="zh-CN"/>
        </w:rPr>
        <w:t>对违反评审规定、弄虚作假的行为一经查实，取消当</w:t>
      </w:r>
      <w:r>
        <w:rPr>
          <w:rFonts w:hint="eastAsia" w:ascii="仿宋_GB2312" w:eastAsia="仿宋_GB2312"/>
          <w:spacing w:val="-4"/>
          <w:lang w:eastAsia="zh-CN"/>
        </w:rPr>
        <w:t>事研究生获奖资格、收回奖学金，情节严重的，学校将依据有关规定</w:t>
      </w:r>
      <w:r>
        <w:rPr>
          <w:rFonts w:hint="eastAsia" w:ascii="仿宋_GB2312" w:eastAsia="仿宋_GB2312"/>
          <w:spacing w:val="-1"/>
          <w:lang w:eastAsia="zh-CN"/>
        </w:rPr>
        <w:t>对涉事研究生和相关工作人员进行严肃处理。</w:t>
      </w:r>
    </w:p>
    <w:p w14:paraId="35929EF6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0" w:beforeLines="50" w:after="120" w:afterLines="50" w:line="560" w:lineRule="exact"/>
        <w:jc w:val="center"/>
        <w:textAlignment w:val="baseline"/>
        <w:rPr>
          <w:rFonts w:hint="eastAsia" w:ascii="仿宋_GB2312" w:eastAsia="仿宋_GB2312"/>
          <w:b/>
          <w:bCs/>
          <w:sz w:val="32"/>
          <w:szCs w:val="32"/>
          <w:lang w:eastAsia="zh-CN"/>
        </w:rPr>
      </w:pPr>
      <w:r>
        <w:rPr>
          <w:rFonts w:ascii="仿宋_GB2312" w:eastAsia="仿宋_GB2312"/>
          <w:b/>
          <w:bCs/>
          <w:sz w:val="32"/>
          <w:szCs w:val="32"/>
          <w:lang w:eastAsia="zh-CN"/>
        </w:rPr>
        <w:t>第五章 附则</w:t>
      </w:r>
    </w:p>
    <w:p w14:paraId="54E9255F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62" w:firstLineChars="200"/>
        <w:jc w:val="both"/>
        <w:textAlignment w:val="baseline"/>
        <w:rPr>
          <w:rFonts w:hint="eastAsia" w:ascii="仿宋_GB2312" w:eastAsia="仿宋_GB2312"/>
          <w:lang w:eastAsia="zh-CN"/>
        </w:rPr>
      </w:pPr>
      <w:r>
        <w:rPr>
          <w:rFonts w:hint="eastAsia" w:ascii="仿宋_GB2312" w:eastAsia="仿宋_GB2312"/>
          <w:b/>
          <w:bCs/>
          <w:lang w:eastAsia="zh-CN"/>
        </w:rPr>
        <w:t>第十</w:t>
      </w:r>
      <w:r>
        <w:rPr>
          <w:rFonts w:hint="eastAsia" w:ascii="仿宋_GB2312" w:eastAsia="仿宋_GB2312"/>
          <w:b/>
          <w:bCs/>
          <w:lang w:val="en-US" w:eastAsia="zh-CN"/>
        </w:rPr>
        <w:t>九</w:t>
      </w:r>
      <w:r>
        <w:rPr>
          <w:rFonts w:hint="eastAsia" w:ascii="仿宋_GB2312" w:eastAsia="仿宋_GB2312"/>
          <w:b/>
          <w:bCs/>
          <w:lang w:eastAsia="zh-CN"/>
        </w:rPr>
        <w:t xml:space="preserve">条 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  <w:t>学</w:t>
      </w:r>
      <w:r>
        <w:rPr>
          <w:rFonts w:hint="eastAsia" w:ascii="仿宋_GB2312" w:eastAsia="仿宋_GB2312"/>
          <w:lang w:eastAsia="zh-CN"/>
        </w:rPr>
        <w:t>院研究生国家奖学金评选工作必须严</w:t>
      </w:r>
      <w:r>
        <w:rPr>
          <w:rFonts w:hint="eastAsia" w:ascii="仿宋_GB2312" w:eastAsia="仿宋_GB2312"/>
          <w:spacing w:val="-1"/>
          <w:lang w:eastAsia="zh-CN"/>
        </w:rPr>
        <w:t>格执行</w:t>
      </w:r>
      <w:r>
        <w:rPr>
          <w:rFonts w:hint="eastAsia" w:ascii="仿宋_GB2312" w:eastAsia="仿宋_GB2312"/>
          <w:spacing w:val="-9"/>
          <w:lang w:eastAsia="zh-CN"/>
        </w:rPr>
        <w:t>评审流程，坚持公开、公平、公正、择优的原则，杜绝弄</w:t>
      </w:r>
      <w:r>
        <w:rPr>
          <w:rFonts w:hint="eastAsia" w:ascii="仿宋_GB2312" w:eastAsia="仿宋_GB2312"/>
          <w:spacing w:val="-10"/>
          <w:lang w:eastAsia="zh-CN"/>
        </w:rPr>
        <w:t>虚作假。</w:t>
      </w:r>
      <w:r>
        <w:rPr>
          <w:rFonts w:hint="eastAsia" w:ascii="仿宋_GB2312" w:eastAsia="仿宋_GB2312"/>
          <w:spacing w:val="-1"/>
          <w:lang w:eastAsia="zh-CN"/>
        </w:rPr>
        <w:t>评审中注重对研究生综合素质的考核。</w:t>
      </w:r>
    </w:p>
    <w:p w14:paraId="0F4B9DD5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54" w:firstLineChars="200"/>
        <w:jc w:val="both"/>
        <w:textAlignment w:val="baseline"/>
        <w:outlineLvl w:val="0"/>
        <w:rPr>
          <w:rFonts w:hint="eastAsia" w:ascii="仿宋_GB2312" w:eastAsia="仿宋_GB2312"/>
          <w:lang w:eastAsia="zh-CN"/>
        </w:rPr>
      </w:pPr>
      <w:r>
        <w:rPr>
          <w:rFonts w:hint="eastAsia" w:ascii="仿宋_GB2312" w:eastAsia="仿宋_GB2312"/>
          <w:b/>
          <w:bCs/>
          <w:spacing w:val="-2"/>
          <w:lang w:eastAsia="zh-CN"/>
        </w:rPr>
        <w:t>第</w:t>
      </w:r>
      <w:r>
        <w:rPr>
          <w:rFonts w:hint="eastAsia" w:ascii="仿宋_GB2312" w:eastAsia="仿宋_GB2312"/>
          <w:b/>
          <w:bCs/>
          <w:spacing w:val="-2"/>
          <w:lang w:val="en-US" w:eastAsia="zh-CN"/>
        </w:rPr>
        <w:t>二十</w:t>
      </w:r>
      <w:r>
        <w:rPr>
          <w:rFonts w:hint="eastAsia" w:ascii="仿宋_GB2312" w:eastAsia="仿宋_GB2312"/>
          <w:b/>
          <w:bCs/>
          <w:spacing w:val="-2"/>
          <w:lang w:eastAsia="zh-CN"/>
        </w:rPr>
        <w:t>条</w:t>
      </w:r>
      <w:r>
        <w:rPr>
          <w:rFonts w:hint="eastAsia" w:ascii="仿宋_GB2312" w:eastAsia="仿宋_GB2312"/>
          <w:b/>
          <w:bCs/>
          <w:spacing w:val="84"/>
          <w:lang w:eastAsia="zh-CN"/>
        </w:rPr>
        <w:t xml:space="preserve"> </w:t>
      </w:r>
      <w:r>
        <w:rPr>
          <w:rFonts w:hint="eastAsia" w:ascii="仿宋_GB2312" w:eastAsia="仿宋_GB2312"/>
          <w:spacing w:val="-2"/>
          <w:lang w:eastAsia="zh-CN"/>
        </w:rPr>
        <w:t>本细则未述及或上级规定有变化的，以上级规定及最</w:t>
      </w:r>
    </w:p>
    <w:p w14:paraId="62F2B291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both"/>
        <w:textAlignment w:val="baseline"/>
        <w:rPr>
          <w:rFonts w:hint="eastAsia" w:ascii="仿宋_GB2312" w:eastAsia="仿宋_GB2312"/>
          <w:lang w:eastAsia="zh-CN"/>
        </w:rPr>
      </w:pPr>
      <w:r>
        <w:rPr>
          <w:rFonts w:hint="eastAsia" w:ascii="仿宋_GB2312" w:eastAsia="仿宋_GB2312"/>
          <w:spacing w:val="-3"/>
          <w:lang w:eastAsia="zh-CN"/>
        </w:rPr>
        <w:t>新通知要求为准。</w:t>
      </w:r>
    </w:p>
    <w:p w14:paraId="2EB0C342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54" w:firstLineChars="200"/>
        <w:jc w:val="both"/>
        <w:textAlignment w:val="baseline"/>
        <w:outlineLvl w:val="0"/>
        <w:rPr>
          <w:rFonts w:ascii="仿宋_GB2312" w:eastAsia="仿宋_GB2312"/>
          <w:spacing w:val="-2"/>
          <w:lang w:eastAsia="zh-CN"/>
        </w:rPr>
      </w:pPr>
      <w:r>
        <w:rPr>
          <w:rFonts w:hint="eastAsia" w:ascii="仿宋_GB2312" w:eastAsia="仿宋_GB2312"/>
          <w:b/>
          <w:bCs/>
          <w:spacing w:val="-2"/>
          <w:lang w:eastAsia="zh-CN"/>
        </w:rPr>
        <w:t>第二十</w:t>
      </w:r>
      <w:r>
        <w:rPr>
          <w:rFonts w:hint="eastAsia" w:ascii="仿宋_GB2312" w:eastAsia="仿宋_GB2312"/>
          <w:b/>
          <w:bCs/>
          <w:spacing w:val="-2"/>
          <w:lang w:val="en-US" w:eastAsia="zh-CN"/>
        </w:rPr>
        <w:t>一</w:t>
      </w:r>
      <w:r>
        <w:rPr>
          <w:rFonts w:hint="eastAsia" w:ascii="仿宋_GB2312" w:eastAsia="仿宋_GB2312"/>
          <w:b/>
          <w:bCs/>
          <w:spacing w:val="-2"/>
          <w:lang w:eastAsia="zh-CN"/>
        </w:rPr>
        <w:t>条</w:t>
      </w:r>
      <w:r>
        <w:rPr>
          <w:rFonts w:hint="eastAsia" w:ascii="仿宋_GB2312" w:eastAsia="仿宋_GB2312"/>
          <w:b/>
          <w:bCs/>
          <w:spacing w:val="81"/>
          <w:lang w:eastAsia="zh-CN"/>
        </w:rPr>
        <w:t xml:space="preserve"> </w:t>
      </w:r>
      <w:r>
        <w:rPr>
          <w:rFonts w:hint="eastAsia" w:ascii="仿宋_GB2312" w:eastAsia="仿宋_GB2312"/>
          <w:spacing w:val="-2"/>
          <w:lang w:eastAsia="zh-CN"/>
        </w:rPr>
        <w:t>本细则自发布之日起实施，由学院研究生国家奖学金评审委员会负责解释。</w:t>
      </w:r>
    </w:p>
    <w:p w14:paraId="3B5C5FC5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eastAsia" w:ascii="仿宋_GB2312" w:eastAsia="仿宋_GB2312"/>
          <w:lang w:eastAsia="zh-CN"/>
        </w:rPr>
      </w:pPr>
    </w:p>
    <w:p w14:paraId="5DB0483C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right"/>
        <w:textAlignment w:val="baseline"/>
        <w:rPr>
          <w:rFonts w:ascii="仿宋_GB2312" w:eastAsia="仿宋_GB2312"/>
          <w:spacing w:val="4"/>
        </w:rPr>
      </w:pPr>
      <w:r>
        <w:rPr>
          <w:rFonts w:hint="eastAsia" w:ascii="仿宋_GB2312" w:eastAsia="仿宋_GB2312"/>
          <w:spacing w:val="-9"/>
        </w:rPr>
        <w:t>电气工程学院</w:t>
      </w:r>
    </w:p>
    <w:p w14:paraId="76E5387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0" w:firstLineChars="0"/>
        <w:jc w:val="right"/>
        <w:textAlignment w:val="baseline"/>
        <w:outlineLvl w:val="1"/>
        <w:rPr>
          <w:rFonts w:hint="default" w:ascii="仿宋_GB2312" w:eastAsia="仿宋_GB2312"/>
          <w:sz w:val="28"/>
          <w:szCs w:val="28"/>
          <w:lang w:val="en-US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202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25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日</w:t>
      </w:r>
    </w:p>
    <w:sectPr>
      <w:pgSz w:w="11906" w:h="16839"/>
      <w:pgMar w:top="1440" w:right="1803" w:bottom="1440" w:left="1803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18FE62BC-AE81-47A1-8539-8751DCDCE38C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1AEC06A2-9D25-4928-81C8-F476DE0FE44E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FD906BBB-AA9A-4F48-B879-75308F576103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embedTrueTypeFonts/>
  <w:saveSubsetFonts/>
  <w:bordersDoNotSurroundHeader w:val="1"/>
  <w:bordersDoNotSurroundFooter w:val="1"/>
  <w:documentProtection w:enforcement="0"/>
  <w:defaultTabStop w:val="420"/>
  <w:characterSpacingControl w:val="doNotCompress"/>
  <w:compat>
    <w:spaceForUL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RkNmNjOWQ3YWJiYTdkZmQ3MjM5Y2M1MDg4N2ViOGEifQ=="/>
  </w:docVars>
  <w:rsids>
    <w:rsidRoot w:val="00CC78D5"/>
    <w:rsid w:val="000750BD"/>
    <w:rsid w:val="000D7E8D"/>
    <w:rsid w:val="00171D31"/>
    <w:rsid w:val="00231DAC"/>
    <w:rsid w:val="00486A94"/>
    <w:rsid w:val="004A649D"/>
    <w:rsid w:val="00CC78D5"/>
    <w:rsid w:val="00D23E04"/>
    <w:rsid w:val="07DE427B"/>
    <w:rsid w:val="0B574E45"/>
    <w:rsid w:val="0C3E77BB"/>
    <w:rsid w:val="0CAD3F73"/>
    <w:rsid w:val="0DAD0FFE"/>
    <w:rsid w:val="10917048"/>
    <w:rsid w:val="17C3377A"/>
    <w:rsid w:val="1C5C0271"/>
    <w:rsid w:val="23931F66"/>
    <w:rsid w:val="2701028C"/>
    <w:rsid w:val="2C9E7092"/>
    <w:rsid w:val="31F42769"/>
    <w:rsid w:val="32543208"/>
    <w:rsid w:val="33594C20"/>
    <w:rsid w:val="33D122B5"/>
    <w:rsid w:val="34F605A6"/>
    <w:rsid w:val="37B3294C"/>
    <w:rsid w:val="37DE3DCA"/>
    <w:rsid w:val="42D644D0"/>
    <w:rsid w:val="43340C18"/>
    <w:rsid w:val="43612D9B"/>
    <w:rsid w:val="437949C8"/>
    <w:rsid w:val="5A386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ody Text"/>
    <w:basedOn w:val="1"/>
    <w:semiHidden/>
    <w:qFormat/>
    <w:uiPriority w:val="0"/>
    <w:rPr>
      <w:rFonts w:ascii="微软雅黑" w:hAnsi="微软雅黑" w:eastAsia="微软雅黑" w:cs="微软雅黑"/>
      <w:sz w:val="28"/>
      <w:szCs w:val="2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4007</Words>
  <Characters>4118</Characters>
  <Lines>29</Lines>
  <Paragraphs>8</Paragraphs>
  <TotalTime>1</TotalTime>
  <ScaleCrop>false</ScaleCrop>
  <LinksUpToDate>false</LinksUpToDate>
  <CharactersWithSpaces>4150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2025-02-19T10:14:00Z</dcterms:created>
  <dc:creator>User</dc:creator>
  <cp:lastModifiedBy>ZK</cp:lastModifiedBy>
  <dcterms:modified xsi:type="dcterms:W3CDTF">2025-02-26T03:30:05Z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2025-02-19T17:21:39Z</vt:filetime>
  </property>
  <property fmtid="{D5CDD505-2E9C-101B-9397-08002B2CF9AE}" pid="4" name="KSOProductBuildVer">
    <vt:lpwstr>2052-12.1.0.19770</vt:lpwstr>
  </property>
  <property fmtid="{D5CDD505-2E9C-101B-9397-08002B2CF9AE}" pid="5" name="ICV">
    <vt:lpwstr>E89D847594E644D18719585BA370D4EA_13</vt:lpwstr>
  </property>
  <property fmtid="{D5CDD505-2E9C-101B-9397-08002B2CF9AE}" pid="6" name="KSOTemplateDocerSaveRecord">
    <vt:lpwstr>eyJoZGlkIjoiYjEzMzRkOTczMGVhZTcxYjExNjBjNjE0OTRlMTAzNmIiLCJ1c2VySWQiOiIyODkzMzM2MTQifQ==</vt:lpwstr>
  </property>
</Properties>
</file>